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199" w:rsidRPr="00672AE6" w:rsidRDefault="002D2199" w:rsidP="00D0262E">
      <w:pPr>
        <w:tabs>
          <w:tab w:val="left" w:pos="2982"/>
          <w:tab w:val="left" w:pos="3408"/>
          <w:tab w:val="left" w:pos="3692"/>
        </w:tabs>
        <w:spacing w:after="240" w:line="240" w:lineRule="auto"/>
        <w:ind w:left="440"/>
        <w:jc w:val="center"/>
        <w:rPr>
          <w:rFonts w:ascii="Arial" w:hAnsi="Arial" w:cs="Arial"/>
          <w:b/>
          <w:bCs/>
          <w:sz w:val="24"/>
          <w:szCs w:val="24"/>
        </w:rPr>
      </w:pPr>
    </w:p>
    <w:p w:rsidR="009061A5" w:rsidRPr="00425CF6" w:rsidRDefault="009061A5" w:rsidP="009061A5">
      <w:pPr>
        <w:pStyle w:val="a3"/>
        <w:spacing w:after="0" w:line="240" w:lineRule="auto"/>
        <w:ind w:left="330"/>
        <w:rPr>
          <w:rFonts w:ascii="Times New Roman" w:hAnsi="Times New Roman"/>
          <w:b/>
        </w:rPr>
      </w:pPr>
      <w:r w:rsidRPr="00425CF6">
        <w:rPr>
          <w:rFonts w:ascii="Times New Roman" w:hAnsi="Times New Roman"/>
          <w:b/>
        </w:rPr>
        <w:t xml:space="preserve">ΔΗΜΟΣ  ΝΕΑΣ ΙΩΝΙΑΣ                                                                            </w:t>
      </w:r>
      <w:r>
        <w:rPr>
          <w:rFonts w:ascii="Times New Roman" w:hAnsi="Times New Roman"/>
          <w:b/>
        </w:rPr>
        <w:t xml:space="preserve">         </w:t>
      </w:r>
      <w:r w:rsidRPr="00425CF6">
        <w:rPr>
          <w:rFonts w:ascii="Times New Roman" w:hAnsi="Times New Roman"/>
          <w:b/>
        </w:rPr>
        <w:t xml:space="preserve"> Νέα Ιωνία</w:t>
      </w:r>
      <w:r w:rsidRPr="00034A0D">
        <w:rPr>
          <w:rFonts w:ascii="Times New Roman" w:hAnsi="Times New Roman"/>
          <w:b/>
        </w:rPr>
        <w:t xml:space="preserve"> </w:t>
      </w:r>
      <w:r>
        <w:rPr>
          <w:rFonts w:ascii="Times New Roman" w:hAnsi="Times New Roman"/>
          <w:b/>
        </w:rPr>
        <w:t xml:space="preserve">   </w:t>
      </w:r>
      <w:r w:rsidR="00274802">
        <w:rPr>
          <w:rFonts w:ascii="Times New Roman" w:hAnsi="Times New Roman"/>
          <w:b/>
        </w:rPr>
        <w:t xml:space="preserve">     </w:t>
      </w:r>
      <w:r w:rsidR="00D65876" w:rsidRPr="00D65876">
        <w:rPr>
          <w:rFonts w:ascii="Times New Roman" w:hAnsi="Times New Roman"/>
          <w:b/>
        </w:rPr>
        <w:t>17</w:t>
      </w:r>
      <w:r w:rsidR="003940C4">
        <w:rPr>
          <w:rFonts w:ascii="Times New Roman" w:hAnsi="Times New Roman"/>
          <w:b/>
        </w:rPr>
        <w:t>/</w:t>
      </w:r>
      <w:r w:rsidRPr="00034A0D">
        <w:rPr>
          <w:rFonts w:ascii="Times New Roman" w:hAnsi="Times New Roman"/>
          <w:b/>
        </w:rPr>
        <w:t xml:space="preserve"> </w:t>
      </w:r>
      <w:r w:rsidR="00274802">
        <w:rPr>
          <w:rFonts w:ascii="Times New Roman" w:hAnsi="Times New Roman"/>
          <w:b/>
        </w:rPr>
        <w:t>03</w:t>
      </w:r>
      <w:r w:rsidRPr="00A61A4D">
        <w:rPr>
          <w:rFonts w:ascii="Times New Roman" w:hAnsi="Times New Roman"/>
          <w:b/>
        </w:rPr>
        <w:t xml:space="preserve"> </w:t>
      </w:r>
      <w:r w:rsidRPr="00034A0D">
        <w:rPr>
          <w:rFonts w:ascii="Times New Roman" w:hAnsi="Times New Roman"/>
          <w:b/>
        </w:rPr>
        <w:t xml:space="preserve"> </w:t>
      </w:r>
      <w:r>
        <w:rPr>
          <w:rFonts w:ascii="Times New Roman" w:hAnsi="Times New Roman"/>
          <w:b/>
        </w:rPr>
        <w:t>/202</w:t>
      </w:r>
      <w:r w:rsidR="00274802">
        <w:rPr>
          <w:rFonts w:ascii="Times New Roman" w:hAnsi="Times New Roman"/>
          <w:b/>
        </w:rPr>
        <w:t>2</w:t>
      </w:r>
    </w:p>
    <w:p w:rsidR="009061A5" w:rsidRPr="00425CF6" w:rsidRDefault="009061A5" w:rsidP="009061A5">
      <w:pPr>
        <w:pStyle w:val="a3"/>
        <w:spacing w:after="0" w:line="240" w:lineRule="auto"/>
        <w:ind w:left="330"/>
        <w:rPr>
          <w:rFonts w:ascii="Times New Roman" w:hAnsi="Times New Roman"/>
          <w:b/>
        </w:rPr>
      </w:pPr>
      <w:r w:rsidRPr="00425CF6">
        <w:rPr>
          <w:rFonts w:ascii="Times New Roman" w:hAnsi="Times New Roman"/>
          <w:b/>
        </w:rPr>
        <w:t>ΕΛΛΗΝΙΚΗ ΔΗΜΟΚΡΑΤΙΑ</w:t>
      </w:r>
      <w:r w:rsidRPr="00425CF6">
        <w:rPr>
          <w:rFonts w:ascii="Times New Roman" w:hAnsi="Times New Roman"/>
          <w:b/>
        </w:rPr>
        <w:tab/>
      </w:r>
      <w:r w:rsidRPr="00425CF6">
        <w:rPr>
          <w:rFonts w:ascii="Times New Roman" w:hAnsi="Times New Roman"/>
          <w:b/>
        </w:rPr>
        <w:tab/>
        <w:t xml:space="preserve">                                                                  </w:t>
      </w:r>
      <w:r>
        <w:rPr>
          <w:rFonts w:ascii="Times New Roman" w:hAnsi="Times New Roman"/>
          <w:b/>
        </w:rPr>
        <w:t xml:space="preserve"> </w:t>
      </w:r>
    </w:p>
    <w:p w:rsidR="009061A5" w:rsidRPr="00425CF6" w:rsidRDefault="009061A5" w:rsidP="009061A5">
      <w:pPr>
        <w:pStyle w:val="a3"/>
        <w:spacing w:after="0" w:line="240" w:lineRule="auto"/>
        <w:ind w:left="330"/>
        <w:rPr>
          <w:rFonts w:ascii="Times New Roman" w:hAnsi="Times New Roman"/>
          <w:b/>
          <w:caps/>
        </w:rPr>
      </w:pPr>
      <w:r w:rsidRPr="00425CF6">
        <w:rPr>
          <w:rFonts w:ascii="Times New Roman" w:hAnsi="Times New Roman"/>
          <w:b/>
        </w:rPr>
        <w:t xml:space="preserve">ΝΟΜΟΣ ΑΤΤΙΚΗΣ                                                                                         </w:t>
      </w:r>
      <w:r>
        <w:rPr>
          <w:rFonts w:ascii="Times New Roman" w:hAnsi="Times New Roman"/>
          <w:b/>
        </w:rPr>
        <w:t xml:space="preserve"> </w:t>
      </w:r>
      <w:r w:rsidRPr="00425CF6">
        <w:rPr>
          <w:rFonts w:ascii="Times New Roman" w:hAnsi="Times New Roman"/>
          <w:b/>
        </w:rPr>
        <w:t xml:space="preserve">            </w:t>
      </w:r>
      <w:proofErr w:type="spellStart"/>
      <w:r w:rsidRPr="00425CF6">
        <w:rPr>
          <w:rFonts w:ascii="Times New Roman" w:hAnsi="Times New Roman"/>
          <w:b/>
        </w:rPr>
        <w:t>Αρ</w:t>
      </w:r>
      <w:proofErr w:type="spellEnd"/>
      <w:r w:rsidRPr="00425CF6">
        <w:rPr>
          <w:rFonts w:ascii="Times New Roman" w:hAnsi="Times New Roman"/>
          <w:b/>
        </w:rPr>
        <w:t xml:space="preserve">. </w:t>
      </w:r>
      <w:proofErr w:type="spellStart"/>
      <w:r w:rsidRPr="00425CF6">
        <w:rPr>
          <w:rFonts w:ascii="Times New Roman" w:hAnsi="Times New Roman"/>
          <w:b/>
        </w:rPr>
        <w:t>Πρωτ</w:t>
      </w:r>
      <w:proofErr w:type="spellEnd"/>
      <w:r w:rsidRPr="00425CF6">
        <w:rPr>
          <w:rFonts w:ascii="Times New Roman" w:hAnsi="Times New Roman"/>
          <w:b/>
        </w:rPr>
        <w:t xml:space="preserve">.  </w:t>
      </w:r>
      <w:r>
        <w:rPr>
          <w:rFonts w:ascii="Times New Roman" w:hAnsi="Times New Roman"/>
          <w:b/>
        </w:rPr>
        <w:t xml:space="preserve"> </w:t>
      </w:r>
      <w:r w:rsidR="00253E8C" w:rsidRPr="003940C4">
        <w:rPr>
          <w:rFonts w:ascii="Times New Roman" w:hAnsi="Times New Roman"/>
          <w:b/>
        </w:rPr>
        <w:t>6324</w:t>
      </w:r>
      <w:r w:rsidRPr="00A27AD0">
        <w:rPr>
          <w:rFonts w:ascii="Times New Roman" w:hAnsi="Times New Roman"/>
          <w:b/>
        </w:rPr>
        <w:t xml:space="preserve"> </w:t>
      </w:r>
      <w:r w:rsidRPr="00425CF6">
        <w:rPr>
          <w:rFonts w:ascii="Times New Roman" w:hAnsi="Times New Roman"/>
          <w:b/>
        </w:rPr>
        <w:t xml:space="preserve">                                                                                                         </w:t>
      </w:r>
    </w:p>
    <w:p w:rsidR="009061A5" w:rsidRPr="00425CF6" w:rsidRDefault="009061A5" w:rsidP="009061A5">
      <w:pPr>
        <w:pStyle w:val="a3"/>
        <w:spacing w:after="0" w:line="240" w:lineRule="auto"/>
        <w:ind w:left="330"/>
        <w:rPr>
          <w:rFonts w:ascii="Times New Roman" w:hAnsi="Times New Roman"/>
          <w:b/>
        </w:rPr>
      </w:pPr>
      <w:r w:rsidRPr="00425CF6">
        <w:rPr>
          <w:rFonts w:ascii="Times New Roman" w:hAnsi="Times New Roman"/>
          <w:b/>
          <w:caps/>
        </w:rPr>
        <w:t xml:space="preserve"> Δ/ση Κοινωνικής Προστασίας                                                                                                 </w:t>
      </w:r>
    </w:p>
    <w:p w:rsidR="009061A5" w:rsidRDefault="009061A5" w:rsidP="009061A5">
      <w:pPr>
        <w:pStyle w:val="a5"/>
        <w:spacing w:line="360" w:lineRule="auto"/>
        <w:ind w:left="440"/>
        <w:rPr>
          <w:rFonts w:ascii="Calibri" w:hAnsi="Calibri" w:cs="Arial"/>
          <w:bCs/>
        </w:rPr>
      </w:pPr>
    </w:p>
    <w:p w:rsidR="009061A5" w:rsidRPr="009061A5" w:rsidRDefault="009061A5" w:rsidP="009061A5">
      <w:pPr>
        <w:pStyle w:val="10"/>
        <w:tabs>
          <w:tab w:val="clear" w:pos="6300"/>
        </w:tabs>
        <w:ind w:left="329"/>
        <w:rPr>
          <w:rFonts w:ascii="Calibri" w:hAnsi="Calibri" w:cs="Arial"/>
          <w:sz w:val="22"/>
          <w:szCs w:val="22"/>
        </w:rPr>
      </w:pPr>
      <w:r w:rsidRPr="009061A5">
        <w:rPr>
          <w:rFonts w:ascii="Calibri" w:hAnsi="Calibri" w:cs="Arial"/>
          <w:sz w:val="22"/>
          <w:szCs w:val="22"/>
        </w:rPr>
        <w:t>ΚΑ :   15.7131.0003 Προμήθεια Ιατρικού εξοπλισμού.</w:t>
      </w:r>
    </w:p>
    <w:p w:rsidR="009061A5" w:rsidRPr="009061A5" w:rsidRDefault="009061A5" w:rsidP="009061A5">
      <w:pPr>
        <w:spacing w:after="0" w:line="240" w:lineRule="auto"/>
        <w:rPr>
          <w:rFonts w:ascii="Arial" w:hAnsi="Arial" w:cs="Arial"/>
          <w:b/>
          <w:sz w:val="20"/>
          <w:szCs w:val="20"/>
        </w:rPr>
      </w:pPr>
      <w:r w:rsidRPr="009061A5">
        <w:rPr>
          <w:rFonts w:ascii="Arial" w:hAnsi="Arial" w:cs="Arial"/>
          <w:b/>
          <w:sz w:val="20"/>
          <w:szCs w:val="20"/>
        </w:rPr>
        <w:t xml:space="preserve">      </w:t>
      </w:r>
      <w:r w:rsidRPr="009061A5">
        <w:rPr>
          <w:rFonts w:ascii="Arial" w:hAnsi="Arial" w:cs="Arial"/>
          <w:b/>
          <w:sz w:val="20"/>
          <w:szCs w:val="20"/>
          <w:lang w:val="en-US"/>
        </w:rPr>
        <w:t>CPV</w:t>
      </w:r>
      <w:r w:rsidRPr="009061A5">
        <w:rPr>
          <w:rFonts w:ascii="Arial" w:hAnsi="Arial" w:cs="Arial"/>
          <w:b/>
          <w:sz w:val="20"/>
          <w:szCs w:val="20"/>
        </w:rPr>
        <w:t>.     33100000-1 Ιατρικές συσκευές</w:t>
      </w:r>
    </w:p>
    <w:p w:rsidR="009061A5" w:rsidRPr="009061A5" w:rsidRDefault="009061A5" w:rsidP="009061A5">
      <w:pPr>
        <w:pStyle w:val="10"/>
        <w:tabs>
          <w:tab w:val="clear" w:pos="6300"/>
        </w:tabs>
        <w:rPr>
          <w:rFonts w:ascii="Calibri" w:hAnsi="Calibri" w:cs="Arial"/>
          <w:sz w:val="22"/>
          <w:szCs w:val="22"/>
        </w:rPr>
      </w:pPr>
    </w:p>
    <w:p w:rsidR="002D2199" w:rsidRPr="00824909" w:rsidRDefault="002D2199" w:rsidP="00D0262E">
      <w:pPr>
        <w:tabs>
          <w:tab w:val="left" w:pos="2982"/>
          <w:tab w:val="left" w:pos="3408"/>
          <w:tab w:val="left" w:pos="3692"/>
        </w:tabs>
        <w:spacing w:after="240" w:line="240" w:lineRule="auto"/>
        <w:ind w:left="440"/>
        <w:jc w:val="center"/>
        <w:rPr>
          <w:rFonts w:ascii="Arial" w:hAnsi="Arial" w:cs="Arial"/>
          <w:b/>
          <w:bCs/>
          <w:sz w:val="24"/>
          <w:szCs w:val="24"/>
        </w:rPr>
      </w:pPr>
    </w:p>
    <w:p w:rsidR="000A4948" w:rsidRPr="00824909" w:rsidRDefault="000A4948" w:rsidP="00D0262E">
      <w:pPr>
        <w:tabs>
          <w:tab w:val="left" w:pos="2982"/>
          <w:tab w:val="left" w:pos="3408"/>
          <w:tab w:val="left" w:pos="3692"/>
        </w:tabs>
        <w:spacing w:after="240" w:line="240" w:lineRule="auto"/>
        <w:ind w:left="440"/>
        <w:jc w:val="center"/>
        <w:rPr>
          <w:rFonts w:ascii="Arial" w:hAnsi="Arial" w:cs="Arial"/>
          <w:b/>
          <w:bCs/>
          <w:sz w:val="24"/>
          <w:szCs w:val="24"/>
        </w:rPr>
      </w:pPr>
      <w:r w:rsidRPr="00824909">
        <w:rPr>
          <w:rFonts w:ascii="Arial" w:hAnsi="Arial" w:cs="Arial"/>
          <w:b/>
          <w:bCs/>
          <w:sz w:val="24"/>
          <w:szCs w:val="24"/>
        </w:rPr>
        <w:t>ΜΕΛΕΤΗ</w:t>
      </w:r>
    </w:p>
    <w:p w:rsidR="002D2199" w:rsidRPr="00824909" w:rsidRDefault="002D2199" w:rsidP="009061A5">
      <w:pPr>
        <w:tabs>
          <w:tab w:val="left" w:pos="2982"/>
          <w:tab w:val="left" w:pos="3408"/>
          <w:tab w:val="left" w:pos="3692"/>
        </w:tabs>
        <w:spacing w:after="240" w:line="240" w:lineRule="auto"/>
        <w:ind w:left="440"/>
        <w:jc w:val="center"/>
        <w:rPr>
          <w:rFonts w:ascii="Arial" w:hAnsi="Arial" w:cs="Arial"/>
          <w:b/>
          <w:bCs/>
          <w:sz w:val="24"/>
          <w:szCs w:val="24"/>
        </w:rPr>
      </w:pPr>
      <w:r w:rsidRPr="00824909">
        <w:rPr>
          <w:rFonts w:ascii="Arial" w:hAnsi="Arial" w:cs="Arial"/>
          <w:b/>
          <w:bCs/>
          <w:sz w:val="24"/>
          <w:szCs w:val="24"/>
        </w:rPr>
        <w:t xml:space="preserve">ΓΙΑ ΤΗΝ ΠΡΟΜΗΘΕΙΑ  </w:t>
      </w:r>
      <w:r w:rsidR="009061A5">
        <w:rPr>
          <w:rFonts w:ascii="Arial" w:hAnsi="Arial" w:cs="Arial"/>
          <w:b/>
          <w:bCs/>
          <w:sz w:val="24"/>
          <w:szCs w:val="24"/>
        </w:rPr>
        <w:t>ΑΠΙΝΙΔΩΤΩΝ</w:t>
      </w:r>
      <w:r w:rsidR="00BB77C3">
        <w:rPr>
          <w:rFonts w:ascii="Arial" w:hAnsi="Arial" w:cs="Arial"/>
          <w:b/>
          <w:bCs/>
          <w:sz w:val="24"/>
          <w:szCs w:val="24"/>
        </w:rPr>
        <w:t xml:space="preserve"> ΜΕ ΗΛΕΚΡΟΔΙΑ </w:t>
      </w:r>
      <w:r w:rsidR="009061A5">
        <w:rPr>
          <w:rFonts w:ascii="Arial" w:hAnsi="Arial" w:cs="Arial"/>
          <w:b/>
          <w:bCs/>
          <w:sz w:val="24"/>
          <w:szCs w:val="24"/>
        </w:rPr>
        <w:t xml:space="preserve"> ΓΙΑ ΤΙΣ ΑΝΑΓΚΕΣ ΤΩΝ ΥΠΗΡΕΣΙΩΝ ΤΟΥ ΔΗΜΟΥ Ν</w:t>
      </w:r>
      <w:bookmarkStart w:id="0" w:name="_GoBack"/>
      <w:bookmarkEnd w:id="0"/>
      <w:r w:rsidR="009061A5">
        <w:rPr>
          <w:rFonts w:ascii="Arial" w:hAnsi="Arial" w:cs="Arial"/>
          <w:b/>
          <w:bCs/>
          <w:sz w:val="24"/>
          <w:szCs w:val="24"/>
        </w:rPr>
        <w:t>ΕΑΣ ΙΩΝΙΑΣ</w:t>
      </w:r>
    </w:p>
    <w:p w:rsidR="002D2199" w:rsidRPr="00445903" w:rsidRDefault="002D2199" w:rsidP="00445903">
      <w:pPr>
        <w:spacing w:after="0" w:line="240" w:lineRule="auto"/>
        <w:jc w:val="center"/>
        <w:rPr>
          <w:rFonts w:ascii="Arial" w:hAnsi="Arial" w:cs="Arial"/>
          <w:color w:val="000000"/>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402"/>
      </w:tblGrid>
      <w:tr w:rsidR="006A41D9" w:rsidRPr="00DF3381" w:rsidTr="00EC657A">
        <w:trPr>
          <w:trHeight w:val="300"/>
        </w:trPr>
        <w:tc>
          <w:tcPr>
            <w:tcW w:w="5807" w:type="dxa"/>
            <w:shd w:val="clear" w:color="auto" w:fill="auto"/>
            <w:noWrap/>
            <w:vAlign w:val="bottom"/>
            <w:hideMark/>
          </w:tcPr>
          <w:p w:rsidR="006A41D9" w:rsidRPr="00DF3381" w:rsidRDefault="006A41D9" w:rsidP="002E7AFD">
            <w:pPr>
              <w:spacing w:after="0" w:line="240" w:lineRule="auto"/>
              <w:rPr>
                <w:rFonts w:cs="Calibri"/>
                <w:color w:val="000000"/>
              </w:rPr>
            </w:pPr>
            <w:r w:rsidRPr="00DF3381">
              <w:rPr>
                <w:rFonts w:cs="Calibri"/>
                <w:color w:val="000000"/>
              </w:rPr>
              <w:t>Σύνολο</w:t>
            </w:r>
            <w:r>
              <w:rPr>
                <w:rFonts w:cs="Calibri"/>
                <w:color w:val="000000"/>
              </w:rPr>
              <w:t xml:space="preserve"> Α</w:t>
            </w:r>
          </w:p>
        </w:tc>
        <w:tc>
          <w:tcPr>
            <w:tcW w:w="3402" w:type="dxa"/>
            <w:shd w:val="clear" w:color="auto" w:fill="auto"/>
            <w:noWrap/>
            <w:vAlign w:val="bottom"/>
            <w:hideMark/>
          </w:tcPr>
          <w:p w:rsidR="006A41D9" w:rsidRPr="00DF3381" w:rsidRDefault="006A41D9" w:rsidP="002E7AFD">
            <w:pPr>
              <w:spacing w:after="0" w:line="240" w:lineRule="auto"/>
              <w:jc w:val="right"/>
              <w:rPr>
                <w:rFonts w:cs="Calibri"/>
                <w:color w:val="000000"/>
              </w:rPr>
            </w:pPr>
            <w:r w:rsidRPr="00DF3381">
              <w:rPr>
                <w:rFonts w:cs="Calibri"/>
                <w:color w:val="000000"/>
              </w:rPr>
              <w:t>2800,00</w:t>
            </w:r>
          </w:p>
        </w:tc>
      </w:tr>
      <w:tr w:rsidR="006A41D9" w:rsidRPr="00DF3381" w:rsidTr="00EC657A">
        <w:trPr>
          <w:trHeight w:val="300"/>
        </w:trPr>
        <w:tc>
          <w:tcPr>
            <w:tcW w:w="5807" w:type="dxa"/>
            <w:shd w:val="clear" w:color="auto" w:fill="auto"/>
            <w:noWrap/>
            <w:vAlign w:val="center"/>
            <w:hideMark/>
          </w:tcPr>
          <w:p w:rsidR="006A41D9" w:rsidRPr="00DF3381" w:rsidRDefault="006A41D9" w:rsidP="002E7AFD">
            <w:pPr>
              <w:spacing w:after="0" w:line="240" w:lineRule="auto"/>
              <w:jc w:val="center"/>
              <w:rPr>
                <w:rFonts w:cs="Calibri"/>
                <w:color w:val="000000"/>
              </w:rPr>
            </w:pPr>
            <w:proofErr w:type="spellStart"/>
            <w:r w:rsidRPr="00DF3381">
              <w:rPr>
                <w:rFonts w:cs="Calibri"/>
                <w:color w:val="000000"/>
              </w:rPr>
              <w:t>Φπα</w:t>
            </w:r>
            <w:proofErr w:type="spellEnd"/>
            <w:r w:rsidRPr="00DF3381">
              <w:rPr>
                <w:rFonts w:cs="Calibri"/>
                <w:color w:val="000000"/>
              </w:rPr>
              <w:t xml:space="preserve">  6%</w:t>
            </w:r>
          </w:p>
        </w:tc>
        <w:tc>
          <w:tcPr>
            <w:tcW w:w="3402" w:type="dxa"/>
            <w:shd w:val="clear" w:color="auto" w:fill="auto"/>
            <w:vAlign w:val="center"/>
            <w:hideMark/>
          </w:tcPr>
          <w:p w:rsidR="006A41D9" w:rsidRPr="00DF3381" w:rsidRDefault="006A41D9" w:rsidP="002E7AFD">
            <w:pPr>
              <w:spacing w:after="0" w:line="240" w:lineRule="auto"/>
              <w:jc w:val="center"/>
              <w:rPr>
                <w:rFonts w:cs="Calibri"/>
                <w:color w:val="000000"/>
              </w:rPr>
            </w:pPr>
            <w:r w:rsidRPr="00DF3381">
              <w:rPr>
                <w:rFonts w:cs="Calibri"/>
                <w:color w:val="000000"/>
              </w:rPr>
              <w:t>168,00</w:t>
            </w:r>
          </w:p>
        </w:tc>
      </w:tr>
      <w:tr w:rsidR="006A41D9" w:rsidRPr="00DF3381" w:rsidTr="00EC657A">
        <w:trPr>
          <w:trHeight w:val="300"/>
        </w:trPr>
        <w:tc>
          <w:tcPr>
            <w:tcW w:w="5807" w:type="dxa"/>
            <w:shd w:val="clear" w:color="auto" w:fill="auto"/>
            <w:noWrap/>
            <w:vAlign w:val="center"/>
            <w:hideMark/>
          </w:tcPr>
          <w:p w:rsidR="006A41D9" w:rsidRPr="00DF3381" w:rsidRDefault="006A41D9" w:rsidP="002E7AFD">
            <w:pPr>
              <w:spacing w:after="0" w:line="240" w:lineRule="auto"/>
              <w:jc w:val="center"/>
              <w:rPr>
                <w:rFonts w:cs="Calibri"/>
                <w:color w:val="000000"/>
              </w:rPr>
            </w:pPr>
            <w:r w:rsidRPr="00DF3381">
              <w:rPr>
                <w:rFonts w:cs="Calibri"/>
                <w:color w:val="000000"/>
              </w:rPr>
              <w:t>Γενικό σύνολο Α</w:t>
            </w:r>
          </w:p>
        </w:tc>
        <w:tc>
          <w:tcPr>
            <w:tcW w:w="3402" w:type="dxa"/>
            <w:shd w:val="clear" w:color="auto" w:fill="auto"/>
            <w:noWrap/>
            <w:vAlign w:val="center"/>
            <w:hideMark/>
          </w:tcPr>
          <w:p w:rsidR="006A41D9" w:rsidRPr="00DF3381" w:rsidRDefault="006A41D9" w:rsidP="002E7AFD">
            <w:pPr>
              <w:spacing w:after="0" w:line="240" w:lineRule="auto"/>
              <w:jc w:val="center"/>
              <w:rPr>
                <w:rFonts w:cs="Calibri"/>
                <w:color w:val="000000"/>
              </w:rPr>
            </w:pPr>
            <w:r w:rsidRPr="00DF3381">
              <w:rPr>
                <w:rFonts w:cs="Calibri"/>
                <w:color w:val="000000"/>
              </w:rPr>
              <w:t>2968,00</w:t>
            </w:r>
          </w:p>
        </w:tc>
      </w:tr>
    </w:tbl>
    <w:p w:rsidR="002D2199" w:rsidRDefault="002D2199" w:rsidP="002D2199">
      <w:pPr>
        <w:pStyle w:val="10"/>
        <w:tabs>
          <w:tab w:val="clear" w:pos="6300"/>
          <w:tab w:val="left" w:pos="5760"/>
        </w:tabs>
        <w:ind w:left="440"/>
        <w:jc w:val="center"/>
        <w:rPr>
          <w:rFonts w:ascii="Arial" w:hAnsi="Arial" w:cs="Arial"/>
          <w:sz w:val="24"/>
        </w:rPr>
      </w:pPr>
    </w:p>
    <w:p w:rsidR="00EC657A" w:rsidRDefault="00EC657A" w:rsidP="002D2199">
      <w:pPr>
        <w:pStyle w:val="10"/>
        <w:tabs>
          <w:tab w:val="clear" w:pos="6300"/>
          <w:tab w:val="left" w:pos="5760"/>
        </w:tabs>
        <w:ind w:left="440"/>
        <w:jc w:val="center"/>
        <w:rPr>
          <w:rFonts w:ascii="Arial" w:hAnsi="Arial" w:cs="Arial"/>
          <w:sz w:val="24"/>
        </w:rPr>
      </w:pPr>
    </w:p>
    <w:tbl>
      <w:tblPr>
        <w:tblW w:w="9140" w:type="dxa"/>
        <w:tblLook w:val="04A0" w:firstRow="1" w:lastRow="0" w:firstColumn="1" w:lastColumn="0" w:noHBand="0" w:noVBand="1"/>
      </w:tblPr>
      <w:tblGrid>
        <w:gridCol w:w="5739"/>
        <w:gridCol w:w="3401"/>
      </w:tblGrid>
      <w:tr w:rsidR="00EC657A" w:rsidRPr="00EC657A" w:rsidTr="002E7AFD">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C657A" w:rsidRPr="00EC657A" w:rsidRDefault="00EC657A" w:rsidP="002E7AFD">
            <w:pPr>
              <w:spacing w:after="0" w:line="240" w:lineRule="auto"/>
              <w:rPr>
                <w:rFonts w:cs="Calibri"/>
                <w:color w:val="000000"/>
              </w:rPr>
            </w:pPr>
            <w:r w:rsidRPr="00EC657A">
              <w:rPr>
                <w:rFonts w:cs="Calibri"/>
                <w:color w:val="000000"/>
              </w:rPr>
              <w:t>Σύνολο</w:t>
            </w:r>
            <w:r>
              <w:rPr>
                <w:rFonts w:cs="Calibri"/>
                <w:color w:val="000000"/>
              </w:rPr>
              <w:t xml:space="preserve">  Β</w:t>
            </w:r>
          </w:p>
        </w:tc>
        <w:tc>
          <w:tcPr>
            <w:tcW w:w="960" w:type="dxa"/>
            <w:tcBorders>
              <w:top w:val="nil"/>
              <w:left w:val="nil"/>
              <w:bottom w:val="single" w:sz="4" w:space="0" w:color="auto"/>
              <w:right w:val="single" w:sz="4" w:space="0" w:color="auto"/>
            </w:tcBorders>
            <w:shd w:val="clear" w:color="auto" w:fill="auto"/>
            <w:noWrap/>
            <w:vAlign w:val="bottom"/>
            <w:hideMark/>
          </w:tcPr>
          <w:p w:rsidR="00EC657A" w:rsidRPr="00EC657A" w:rsidRDefault="00EC657A" w:rsidP="002E7AFD">
            <w:pPr>
              <w:spacing w:after="0" w:line="240" w:lineRule="auto"/>
              <w:jc w:val="right"/>
              <w:rPr>
                <w:rFonts w:cs="Calibri"/>
                <w:color w:val="000000"/>
              </w:rPr>
            </w:pPr>
            <w:r w:rsidRPr="00EC657A">
              <w:rPr>
                <w:rFonts w:cs="Calibri"/>
                <w:color w:val="000000"/>
              </w:rPr>
              <w:t>429,00</w:t>
            </w:r>
          </w:p>
        </w:tc>
      </w:tr>
      <w:tr w:rsidR="00EC657A" w:rsidRPr="00EC657A" w:rsidTr="002E7AFD">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C657A" w:rsidRPr="00EC657A" w:rsidRDefault="00EC657A" w:rsidP="002E7AFD">
            <w:pPr>
              <w:spacing w:after="0" w:line="240" w:lineRule="auto"/>
              <w:rPr>
                <w:rFonts w:cs="Calibri"/>
                <w:color w:val="000000"/>
              </w:rPr>
            </w:pPr>
            <w:r w:rsidRPr="00EC657A">
              <w:rPr>
                <w:rFonts w:cs="Calibri"/>
                <w:color w:val="000000"/>
              </w:rPr>
              <w:t>ΦΠΑ  24%</w:t>
            </w:r>
          </w:p>
        </w:tc>
        <w:tc>
          <w:tcPr>
            <w:tcW w:w="960" w:type="dxa"/>
            <w:tcBorders>
              <w:top w:val="nil"/>
              <w:left w:val="nil"/>
              <w:bottom w:val="single" w:sz="4" w:space="0" w:color="auto"/>
              <w:right w:val="single" w:sz="4" w:space="0" w:color="auto"/>
            </w:tcBorders>
            <w:shd w:val="clear" w:color="auto" w:fill="auto"/>
            <w:noWrap/>
            <w:vAlign w:val="bottom"/>
            <w:hideMark/>
          </w:tcPr>
          <w:p w:rsidR="00EC657A" w:rsidRPr="00EC657A" w:rsidRDefault="00EC657A" w:rsidP="002E7AFD">
            <w:pPr>
              <w:spacing w:after="0" w:line="240" w:lineRule="auto"/>
              <w:jc w:val="right"/>
              <w:rPr>
                <w:rFonts w:cs="Calibri"/>
                <w:color w:val="000000"/>
              </w:rPr>
            </w:pPr>
            <w:r w:rsidRPr="00EC657A">
              <w:rPr>
                <w:rFonts w:cs="Calibri"/>
                <w:color w:val="000000"/>
              </w:rPr>
              <w:t>102,96</w:t>
            </w:r>
          </w:p>
        </w:tc>
      </w:tr>
      <w:tr w:rsidR="00EC657A" w:rsidRPr="00EC657A" w:rsidTr="002E7AFD">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C657A" w:rsidRPr="00EC657A" w:rsidRDefault="00EC657A" w:rsidP="002E7AFD">
            <w:pPr>
              <w:spacing w:after="0" w:line="240" w:lineRule="auto"/>
              <w:rPr>
                <w:rFonts w:cs="Calibri"/>
                <w:color w:val="000000"/>
              </w:rPr>
            </w:pPr>
            <w:r w:rsidRPr="00EC657A">
              <w:rPr>
                <w:rFonts w:cs="Calibri"/>
                <w:color w:val="000000"/>
              </w:rPr>
              <w:t>Γενικό σύνολο Β</w:t>
            </w:r>
          </w:p>
        </w:tc>
        <w:tc>
          <w:tcPr>
            <w:tcW w:w="960" w:type="dxa"/>
            <w:tcBorders>
              <w:top w:val="nil"/>
              <w:left w:val="nil"/>
              <w:bottom w:val="single" w:sz="4" w:space="0" w:color="auto"/>
              <w:right w:val="single" w:sz="4" w:space="0" w:color="auto"/>
            </w:tcBorders>
            <w:shd w:val="clear" w:color="auto" w:fill="auto"/>
            <w:noWrap/>
            <w:vAlign w:val="bottom"/>
            <w:hideMark/>
          </w:tcPr>
          <w:p w:rsidR="00EC657A" w:rsidRPr="00EC657A" w:rsidRDefault="00EC657A" w:rsidP="002E7AFD">
            <w:pPr>
              <w:spacing w:after="0" w:line="240" w:lineRule="auto"/>
              <w:jc w:val="right"/>
              <w:rPr>
                <w:rFonts w:cs="Calibri"/>
                <w:color w:val="000000"/>
              </w:rPr>
            </w:pPr>
            <w:r w:rsidRPr="00EC657A">
              <w:rPr>
                <w:rFonts w:cs="Calibri"/>
                <w:color w:val="000000"/>
              </w:rPr>
              <w:t>531,96</w:t>
            </w:r>
          </w:p>
        </w:tc>
      </w:tr>
    </w:tbl>
    <w:p w:rsidR="00EC657A" w:rsidRDefault="00EC657A" w:rsidP="002D2199">
      <w:pPr>
        <w:pStyle w:val="10"/>
        <w:tabs>
          <w:tab w:val="clear" w:pos="6300"/>
          <w:tab w:val="left" w:pos="5760"/>
        </w:tabs>
        <w:ind w:left="440"/>
        <w:jc w:val="center"/>
        <w:rPr>
          <w:rFonts w:ascii="Arial" w:hAnsi="Arial" w:cs="Arial"/>
          <w:sz w:val="24"/>
        </w:rPr>
      </w:pPr>
    </w:p>
    <w:p w:rsidR="006A41D9" w:rsidRDefault="006A41D9" w:rsidP="002D2199">
      <w:pPr>
        <w:pStyle w:val="10"/>
        <w:tabs>
          <w:tab w:val="clear" w:pos="6300"/>
          <w:tab w:val="left" w:pos="5760"/>
        </w:tabs>
        <w:ind w:left="440"/>
        <w:jc w:val="center"/>
        <w:rPr>
          <w:rFonts w:ascii="Arial" w:hAnsi="Arial" w:cs="Arial"/>
          <w:sz w:val="24"/>
        </w:rPr>
      </w:pPr>
    </w:p>
    <w:p w:rsidR="006A41D9" w:rsidRDefault="006A41D9" w:rsidP="002D2199">
      <w:pPr>
        <w:pStyle w:val="10"/>
        <w:tabs>
          <w:tab w:val="clear" w:pos="6300"/>
          <w:tab w:val="left" w:pos="5760"/>
        </w:tabs>
        <w:ind w:left="440"/>
        <w:jc w:val="center"/>
        <w:rPr>
          <w:rFonts w:ascii="Arial" w:hAnsi="Arial" w:cs="Arial"/>
          <w:sz w:val="24"/>
        </w:rPr>
      </w:pPr>
    </w:p>
    <w:tbl>
      <w:tblPr>
        <w:tblW w:w="10174" w:type="dxa"/>
        <w:tblLook w:val="04A0" w:firstRow="1" w:lastRow="0" w:firstColumn="1" w:lastColumn="0" w:noHBand="0" w:noVBand="1"/>
      </w:tblPr>
      <w:tblGrid>
        <w:gridCol w:w="2440"/>
        <w:gridCol w:w="1620"/>
        <w:gridCol w:w="1160"/>
        <w:gridCol w:w="1340"/>
        <w:gridCol w:w="2654"/>
        <w:gridCol w:w="960"/>
      </w:tblGrid>
      <w:tr w:rsidR="00EC657A" w:rsidRPr="00EC657A" w:rsidTr="00EC657A">
        <w:trPr>
          <w:trHeight w:val="1200"/>
        </w:trPr>
        <w:tc>
          <w:tcPr>
            <w:tcW w:w="2440" w:type="dxa"/>
            <w:tcBorders>
              <w:top w:val="nil"/>
              <w:left w:val="nil"/>
              <w:bottom w:val="nil"/>
              <w:right w:val="nil"/>
            </w:tcBorders>
            <w:shd w:val="clear" w:color="auto" w:fill="auto"/>
            <w:noWrap/>
            <w:vAlign w:val="bottom"/>
            <w:hideMark/>
          </w:tcPr>
          <w:p w:rsidR="00EC657A" w:rsidRPr="00EC657A" w:rsidRDefault="00EC657A" w:rsidP="002E7AFD">
            <w:pPr>
              <w:spacing w:after="0" w:line="240" w:lineRule="auto"/>
              <w:rPr>
                <w:rFonts w:ascii="Times New Roman" w:hAnsi="Times New Roman"/>
                <w:sz w:val="20"/>
                <w:szCs w:val="20"/>
              </w:rPr>
            </w:pPr>
          </w:p>
        </w:tc>
        <w:tc>
          <w:tcPr>
            <w:tcW w:w="1620" w:type="dxa"/>
            <w:tcBorders>
              <w:top w:val="single" w:sz="4" w:space="0" w:color="auto"/>
              <w:left w:val="single" w:sz="4" w:space="0" w:color="auto"/>
              <w:bottom w:val="single" w:sz="4" w:space="0" w:color="auto"/>
              <w:right w:val="nil"/>
            </w:tcBorders>
            <w:shd w:val="clear" w:color="auto" w:fill="auto"/>
            <w:vAlign w:val="center"/>
            <w:hideMark/>
          </w:tcPr>
          <w:p w:rsidR="00EC657A" w:rsidRPr="00EC657A" w:rsidRDefault="00EC657A" w:rsidP="002E7AFD">
            <w:pPr>
              <w:spacing w:after="0" w:line="240" w:lineRule="auto"/>
              <w:jc w:val="center"/>
              <w:rPr>
                <w:rFonts w:cs="Calibri"/>
                <w:color w:val="000000"/>
              </w:rPr>
            </w:pPr>
            <w:r w:rsidRPr="00EC657A">
              <w:rPr>
                <w:rFonts w:cs="Calibri"/>
                <w:color w:val="000000"/>
              </w:rPr>
              <w:t>ΓΕΝΙΚΟ  ΣΥΝΟΛΟ  ΤΜΗΜΑ   Α  + ΤΜΗΜΑ   Β</w:t>
            </w:r>
          </w:p>
        </w:tc>
        <w:tc>
          <w:tcPr>
            <w:tcW w:w="1160" w:type="dxa"/>
            <w:tcBorders>
              <w:top w:val="single" w:sz="4" w:space="0" w:color="auto"/>
              <w:left w:val="nil"/>
              <w:bottom w:val="single" w:sz="4" w:space="0" w:color="auto"/>
              <w:right w:val="nil"/>
            </w:tcBorders>
            <w:shd w:val="clear" w:color="auto" w:fill="auto"/>
            <w:noWrap/>
            <w:vAlign w:val="bottom"/>
            <w:hideMark/>
          </w:tcPr>
          <w:p w:rsidR="00EC657A" w:rsidRPr="00EC657A" w:rsidRDefault="00EC657A" w:rsidP="002E7AFD">
            <w:pPr>
              <w:spacing w:after="0" w:line="240" w:lineRule="auto"/>
              <w:rPr>
                <w:rFonts w:cs="Calibri"/>
                <w:color w:val="000000"/>
              </w:rPr>
            </w:pPr>
            <w:r w:rsidRPr="00EC657A">
              <w:rPr>
                <w:rFonts w:cs="Calibri"/>
                <w:color w:val="000000"/>
              </w:rPr>
              <w:t> </w:t>
            </w:r>
          </w:p>
        </w:tc>
        <w:tc>
          <w:tcPr>
            <w:tcW w:w="1340" w:type="dxa"/>
            <w:tcBorders>
              <w:top w:val="single" w:sz="4" w:space="0" w:color="auto"/>
              <w:left w:val="nil"/>
              <w:bottom w:val="single" w:sz="4" w:space="0" w:color="auto"/>
              <w:right w:val="nil"/>
            </w:tcBorders>
            <w:shd w:val="clear" w:color="auto" w:fill="auto"/>
            <w:noWrap/>
            <w:vAlign w:val="bottom"/>
            <w:hideMark/>
          </w:tcPr>
          <w:p w:rsidR="00EC657A" w:rsidRPr="00EC657A" w:rsidRDefault="00EC657A" w:rsidP="002E7AFD">
            <w:pPr>
              <w:spacing w:after="0" w:line="240" w:lineRule="auto"/>
              <w:rPr>
                <w:rFonts w:cs="Calibri"/>
                <w:color w:val="000000"/>
              </w:rPr>
            </w:pPr>
            <w:r w:rsidRPr="00EC657A">
              <w:rPr>
                <w:rFonts w:cs="Calibri"/>
                <w:color w:val="000000"/>
              </w:rPr>
              <w:t> </w:t>
            </w:r>
          </w:p>
        </w:tc>
        <w:tc>
          <w:tcPr>
            <w:tcW w:w="2654" w:type="dxa"/>
            <w:tcBorders>
              <w:top w:val="single" w:sz="4" w:space="0" w:color="auto"/>
              <w:left w:val="nil"/>
              <w:bottom w:val="single" w:sz="4" w:space="0" w:color="auto"/>
              <w:right w:val="single" w:sz="4" w:space="0" w:color="auto"/>
            </w:tcBorders>
            <w:shd w:val="clear" w:color="auto" w:fill="auto"/>
            <w:noWrap/>
            <w:vAlign w:val="center"/>
            <w:hideMark/>
          </w:tcPr>
          <w:p w:rsidR="00EC657A" w:rsidRPr="00EC657A" w:rsidRDefault="00EC657A" w:rsidP="002E7AFD">
            <w:pPr>
              <w:spacing w:after="0" w:line="240" w:lineRule="auto"/>
              <w:jc w:val="center"/>
              <w:rPr>
                <w:rFonts w:cs="Calibri"/>
                <w:color w:val="000000"/>
              </w:rPr>
            </w:pPr>
            <w:r w:rsidRPr="00EC657A">
              <w:rPr>
                <w:rFonts w:cs="Calibri"/>
                <w:color w:val="000000"/>
              </w:rPr>
              <w:t>3499,96</w:t>
            </w:r>
          </w:p>
        </w:tc>
        <w:tc>
          <w:tcPr>
            <w:tcW w:w="960" w:type="dxa"/>
            <w:tcBorders>
              <w:top w:val="nil"/>
              <w:left w:val="nil"/>
              <w:bottom w:val="nil"/>
              <w:right w:val="nil"/>
            </w:tcBorders>
            <w:shd w:val="clear" w:color="auto" w:fill="auto"/>
            <w:noWrap/>
            <w:vAlign w:val="bottom"/>
            <w:hideMark/>
          </w:tcPr>
          <w:p w:rsidR="00EC657A" w:rsidRPr="00EC657A" w:rsidRDefault="00EC657A" w:rsidP="002E7AFD">
            <w:pPr>
              <w:spacing w:after="0" w:line="240" w:lineRule="auto"/>
              <w:jc w:val="center"/>
              <w:rPr>
                <w:rFonts w:cs="Calibri"/>
                <w:color w:val="000000"/>
              </w:rPr>
            </w:pPr>
          </w:p>
        </w:tc>
      </w:tr>
    </w:tbl>
    <w:p w:rsidR="00EC657A" w:rsidRPr="00EC657A" w:rsidRDefault="00EC657A" w:rsidP="00EC657A"/>
    <w:p w:rsidR="002D2199" w:rsidRDefault="002D2199" w:rsidP="002D2199">
      <w:pPr>
        <w:pStyle w:val="10"/>
        <w:tabs>
          <w:tab w:val="clear" w:pos="6300"/>
          <w:tab w:val="left" w:pos="5760"/>
        </w:tabs>
        <w:ind w:left="440"/>
        <w:jc w:val="center"/>
        <w:rPr>
          <w:rFonts w:ascii="Arial" w:hAnsi="Arial" w:cs="Arial"/>
          <w:sz w:val="24"/>
        </w:rPr>
      </w:pPr>
    </w:p>
    <w:p w:rsidR="006A41D9" w:rsidRDefault="006A41D9" w:rsidP="002D2199">
      <w:pPr>
        <w:pStyle w:val="10"/>
        <w:tabs>
          <w:tab w:val="clear" w:pos="6300"/>
          <w:tab w:val="left" w:pos="5760"/>
        </w:tabs>
        <w:ind w:left="440"/>
        <w:jc w:val="center"/>
        <w:rPr>
          <w:rFonts w:ascii="Arial" w:hAnsi="Arial" w:cs="Arial"/>
          <w:sz w:val="24"/>
        </w:rPr>
      </w:pPr>
    </w:p>
    <w:p w:rsidR="006A41D9" w:rsidRDefault="006A41D9" w:rsidP="002D2199">
      <w:pPr>
        <w:pStyle w:val="10"/>
        <w:tabs>
          <w:tab w:val="clear" w:pos="6300"/>
          <w:tab w:val="left" w:pos="5760"/>
        </w:tabs>
        <w:ind w:left="440"/>
        <w:jc w:val="center"/>
        <w:rPr>
          <w:rFonts w:ascii="Arial" w:hAnsi="Arial" w:cs="Arial"/>
          <w:sz w:val="24"/>
        </w:rPr>
      </w:pPr>
    </w:p>
    <w:p w:rsidR="006A41D9" w:rsidRPr="00824909" w:rsidRDefault="006A41D9" w:rsidP="002D2199">
      <w:pPr>
        <w:pStyle w:val="10"/>
        <w:tabs>
          <w:tab w:val="clear" w:pos="6300"/>
          <w:tab w:val="left" w:pos="5760"/>
        </w:tabs>
        <w:ind w:left="440"/>
        <w:jc w:val="center"/>
        <w:rPr>
          <w:rFonts w:ascii="Arial" w:hAnsi="Arial" w:cs="Arial"/>
          <w:sz w:val="24"/>
        </w:rPr>
      </w:pPr>
    </w:p>
    <w:p w:rsidR="002D2199" w:rsidRPr="00824909" w:rsidRDefault="002D2199" w:rsidP="002D2199">
      <w:pPr>
        <w:pStyle w:val="10"/>
        <w:tabs>
          <w:tab w:val="clear" w:pos="6300"/>
          <w:tab w:val="left" w:pos="5760"/>
        </w:tabs>
        <w:ind w:left="440"/>
        <w:jc w:val="center"/>
        <w:rPr>
          <w:rFonts w:ascii="Arial" w:hAnsi="Arial" w:cs="Arial"/>
          <w:sz w:val="24"/>
        </w:rPr>
      </w:pPr>
    </w:p>
    <w:p w:rsidR="002D2199" w:rsidRPr="00824909" w:rsidRDefault="002D2199" w:rsidP="002D2199">
      <w:pPr>
        <w:pStyle w:val="10"/>
        <w:tabs>
          <w:tab w:val="clear" w:pos="6300"/>
          <w:tab w:val="left" w:pos="5760"/>
        </w:tabs>
        <w:ind w:left="440"/>
        <w:jc w:val="center"/>
        <w:rPr>
          <w:rFonts w:ascii="Arial" w:hAnsi="Arial" w:cs="Arial"/>
          <w:sz w:val="24"/>
        </w:rPr>
      </w:pPr>
      <w:r w:rsidRPr="00824909">
        <w:rPr>
          <w:rFonts w:ascii="Arial" w:hAnsi="Arial" w:cs="Arial"/>
          <w:sz w:val="24"/>
        </w:rPr>
        <w:t xml:space="preserve">Ο  ΣΥΝΤΑΚΤΗΣ                                                   </w:t>
      </w:r>
      <w:r w:rsidR="009061A5">
        <w:rPr>
          <w:rFonts w:ascii="Arial" w:hAnsi="Arial" w:cs="Arial"/>
          <w:sz w:val="24"/>
        </w:rPr>
        <w:t xml:space="preserve">Ο </w:t>
      </w:r>
      <w:r w:rsidRPr="00824909">
        <w:rPr>
          <w:rFonts w:ascii="Arial" w:hAnsi="Arial" w:cs="Arial"/>
          <w:sz w:val="24"/>
        </w:rPr>
        <w:t xml:space="preserve">   ΠΡΟΪΣΤΑΜΕΝ</w:t>
      </w:r>
      <w:r w:rsidR="009061A5">
        <w:rPr>
          <w:rFonts w:ascii="Arial" w:hAnsi="Arial" w:cs="Arial"/>
          <w:sz w:val="24"/>
        </w:rPr>
        <w:t xml:space="preserve">ΟΣ </w:t>
      </w:r>
    </w:p>
    <w:p w:rsidR="002D2199" w:rsidRPr="00824909" w:rsidRDefault="002D2199" w:rsidP="002D2199">
      <w:pPr>
        <w:pStyle w:val="10"/>
        <w:tabs>
          <w:tab w:val="clear" w:pos="6300"/>
          <w:tab w:val="left" w:pos="5760"/>
        </w:tabs>
        <w:ind w:left="440"/>
        <w:jc w:val="center"/>
        <w:rPr>
          <w:rFonts w:ascii="Arial" w:hAnsi="Arial" w:cs="Arial"/>
          <w:sz w:val="24"/>
        </w:rPr>
      </w:pPr>
      <w:r w:rsidRPr="00824909">
        <w:rPr>
          <w:rFonts w:ascii="Arial" w:hAnsi="Arial" w:cs="Arial"/>
          <w:sz w:val="24"/>
        </w:rPr>
        <w:t xml:space="preserve">                                                                                </w:t>
      </w:r>
    </w:p>
    <w:p w:rsidR="002D2199" w:rsidRPr="00824909" w:rsidRDefault="002D2199" w:rsidP="002D2199">
      <w:pPr>
        <w:pStyle w:val="10"/>
        <w:tabs>
          <w:tab w:val="clear" w:pos="6300"/>
          <w:tab w:val="left" w:pos="5760"/>
        </w:tabs>
        <w:ind w:left="440"/>
        <w:jc w:val="center"/>
        <w:rPr>
          <w:rFonts w:ascii="Arial" w:hAnsi="Arial" w:cs="Arial"/>
          <w:sz w:val="24"/>
        </w:rPr>
      </w:pPr>
    </w:p>
    <w:p w:rsidR="002D2199" w:rsidRPr="00824909" w:rsidRDefault="002D2199" w:rsidP="002D2199">
      <w:pPr>
        <w:pStyle w:val="10"/>
        <w:tabs>
          <w:tab w:val="clear" w:pos="6300"/>
          <w:tab w:val="left" w:pos="5760"/>
        </w:tabs>
        <w:ind w:left="440"/>
        <w:jc w:val="center"/>
        <w:rPr>
          <w:rFonts w:ascii="Arial" w:hAnsi="Arial" w:cs="Arial"/>
          <w:sz w:val="24"/>
        </w:rPr>
      </w:pPr>
    </w:p>
    <w:p w:rsidR="002D2199" w:rsidRPr="00824909" w:rsidRDefault="002D2199" w:rsidP="002D2199">
      <w:pPr>
        <w:pStyle w:val="10"/>
        <w:tabs>
          <w:tab w:val="clear" w:pos="6300"/>
          <w:tab w:val="left" w:pos="5760"/>
        </w:tabs>
        <w:ind w:left="440"/>
        <w:rPr>
          <w:rFonts w:ascii="Arial" w:hAnsi="Arial" w:cs="Arial"/>
          <w:sz w:val="24"/>
        </w:rPr>
      </w:pPr>
      <w:r w:rsidRPr="00824909">
        <w:rPr>
          <w:rFonts w:ascii="Arial" w:hAnsi="Arial" w:cs="Arial"/>
          <w:sz w:val="24"/>
        </w:rPr>
        <w:t xml:space="preserve">                      ΛΥΚΟΥΡΓΟΣ       </w:t>
      </w:r>
      <w:r w:rsidR="00445903">
        <w:rPr>
          <w:rFonts w:ascii="Arial" w:hAnsi="Arial" w:cs="Arial"/>
          <w:sz w:val="24"/>
        </w:rPr>
        <w:t xml:space="preserve">                   </w:t>
      </w:r>
      <w:r w:rsidRPr="00824909">
        <w:rPr>
          <w:rFonts w:ascii="Arial" w:hAnsi="Arial" w:cs="Arial"/>
          <w:sz w:val="24"/>
        </w:rPr>
        <w:t xml:space="preserve">                                    </w:t>
      </w:r>
      <w:r w:rsidR="009061A5">
        <w:rPr>
          <w:rFonts w:ascii="Arial" w:hAnsi="Arial" w:cs="Arial"/>
          <w:sz w:val="24"/>
        </w:rPr>
        <w:t xml:space="preserve">ΜΙΧΑΛΗΣ </w:t>
      </w:r>
    </w:p>
    <w:p w:rsidR="002D2199" w:rsidRPr="00824909" w:rsidRDefault="002D2199" w:rsidP="002D2199">
      <w:pPr>
        <w:pStyle w:val="10"/>
        <w:tabs>
          <w:tab w:val="clear" w:pos="6300"/>
          <w:tab w:val="left" w:pos="5760"/>
        </w:tabs>
        <w:ind w:left="440"/>
        <w:jc w:val="center"/>
        <w:rPr>
          <w:rFonts w:ascii="Arial" w:hAnsi="Arial" w:cs="Arial"/>
          <w:sz w:val="24"/>
        </w:rPr>
      </w:pPr>
    </w:p>
    <w:p w:rsidR="002D2199" w:rsidRPr="00824909" w:rsidRDefault="002D2199" w:rsidP="002D2199">
      <w:pPr>
        <w:pStyle w:val="10"/>
        <w:tabs>
          <w:tab w:val="clear" w:pos="6300"/>
          <w:tab w:val="left" w:pos="5760"/>
        </w:tabs>
        <w:ind w:left="440"/>
        <w:jc w:val="center"/>
        <w:rPr>
          <w:rFonts w:ascii="Arial" w:hAnsi="Arial" w:cs="Arial"/>
          <w:sz w:val="24"/>
        </w:rPr>
      </w:pPr>
      <w:r w:rsidRPr="00824909">
        <w:rPr>
          <w:rFonts w:ascii="Arial" w:hAnsi="Arial" w:cs="Arial"/>
          <w:sz w:val="24"/>
        </w:rPr>
        <w:t xml:space="preserve">ΜΥΤΙΛΗΝΑΙΟΣ                                                      </w:t>
      </w:r>
      <w:r w:rsidR="009061A5">
        <w:rPr>
          <w:rFonts w:ascii="Arial" w:hAnsi="Arial" w:cs="Arial"/>
          <w:sz w:val="24"/>
        </w:rPr>
        <w:t>ΣΟΥΡΜΕΛΗΣ</w:t>
      </w:r>
    </w:p>
    <w:p w:rsidR="002D2199" w:rsidRPr="00824909" w:rsidRDefault="002D2199" w:rsidP="002D2199">
      <w:pPr>
        <w:spacing w:after="0" w:line="240" w:lineRule="auto"/>
        <w:rPr>
          <w:rFonts w:ascii="Arial" w:hAnsi="Arial" w:cs="Arial"/>
          <w:b/>
          <w:bCs/>
          <w:sz w:val="24"/>
          <w:szCs w:val="24"/>
        </w:rPr>
      </w:pPr>
      <w:r w:rsidRPr="00824909">
        <w:rPr>
          <w:rFonts w:ascii="Arial" w:hAnsi="Arial" w:cs="Arial"/>
          <w:b/>
          <w:bCs/>
          <w:sz w:val="24"/>
          <w:szCs w:val="24"/>
        </w:rPr>
        <w:br w:type="page"/>
      </w:r>
    </w:p>
    <w:p w:rsidR="002D2199" w:rsidRPr="00824909" w:rsidRDefault="002D2199" w:rsidP="00D0262E">
      <w:pPr>
        <w:tabs>
          <w:tab w:val="left" w:pos="2982"/>
          <w:tab w:val="left" w:pos="3408"/>
          <w:tab w:val="left" w:pos="3692"/>
        </w:tabs>
        <w:spacing w:after="240" w:line="240" w:lineRule="auto"/>
        <w:ind w:left="440"/>
        <w:jc w:val="center"/>
        <w:rPr>
          <w:rFonts w:ascii="Arial" w:hAnsi="Arial" w:cs="Arial"/>
          <w:b/>
          <w:bCs/>
          <w:sz w:val="24"/>
          <w:szCs w:val="24"/>
        </w:rPr>
      </w:pPr>
    </w:p>
    <w:p w:rsidR="00D773DB" w:rsidRPr="00824909" w:rsidRDefault="00F22042" w:rsidP="00D0262E">
      <w:pPr>
        <w:widowControl w:val="0"/>
        <w:overflowPunct w:val="0"/>
        <w:autoSpaceDE w:val="0"/>
        <w:autoSpaceDN w:val="0"/>
        <w:adjustRightInd w:val="0"/>
        <w:spacing w:after="0" w:line="240" w:lineRule="auto"/>
        <w:ind w:left="440" w:right="560" w:hanging="3270"/>
        <w:jc w:val="center"/>
        <w:rPr>
          <w:rFonts w:ascii="Arial" w:hAnsi="Arial" w:cs="Arial"/>
          <w:b/>
          <w:bCs/>
          <w:caps/>
          <w:sz w:val="24"/>
          <w:szCs w:val="24"/>
        </w:rPr>
      </w:pPr>
      <w:r w:rsidRPr="00824909">
        <w:rPr>
          <w:rFonts w:ascii="Arial" w:hAnsi="Arial" w:cs="Arial"/>
          <w:b/>
          <w:bCs/>
          <w:caps/>
          <w:sz w:val="24"/>
          <w:szCs w:val="24"/>
        </w:rPr>
        <w:t>Τεχνική έκθεση</w:t>
      </w:r>
      <w:r w:rsidR="00E957FB" w:rsidRPr="00824909">
        <w:rPr>
          <w:rFonts w:ascii="Arial" w:hAnsi="Arial" w:cs="Arial"/>
          <w:b/>
          <w:bCs/>
          <w:caps/>
          <w:sz w:val="24"/>
          <w:szCs w:val="24"/>
        </w:rPr>
        <w:t xml:space="preserve"> </w:t>
      </w:r>
      <w:r w:rsidR="007F335D" w:rsidRPr="00824909">
        <w:rPr>
          <w:rFonts w:ascii="Arial" w:hAnsi="Arial" w:cs="Arial"/>
          <w:b/>
          <w:bCs/>
          <w:caps/>
          <w:sz w:val="24"/>
          <w:szCs w:val="24"/>
        </w:rPr>
        <w:t xml:space="preserve">             </w:t>
      </w:r>
    </w:p>
    <w:p w:rsidR="00AA4DCD" w:rsidRPr="00824909" w:rsidRDefault="00AA4DCD" w:rsidP="00D0262E">
      <w:pPr>
        <w:widowControl w:val="0"/>
        <w:overflowPunct w:val="0"/>
        <w:autoSpaceDE w:val="0"/>
        <w:autoSpaceDN w:val="0"/>
        <w:adjustRightInd w:val="0"/>
        <w:spacing w:after="0" w:line="240" w:lineRule="auto"/>
        <w:ind w:left="440" w:right="560" w:hanging="3270"/>
        <w:jc w:val="center"/>
        <w:rPr>
          <w:rFonts w:ascii="Arial" w:hAnsi="Arial" w:cs="Arial"/>
          <w:b/>
          <w:bCs/>
          <w:caps/>
          <w:sz w:val="24"/>
          <w:szCs w:val="24"/>
        </w:rPr>
      </w:pPr>
    </w:p>
    <w:p w:rsidR="00EC657A" w:rsidRDefault="00F22042" w:rsidP="00EC657A">
      <w:pPr>
        <w:pStyle w:val="a5"/>
        <w:ind w:left="426"/>
        <w:rPr>
          <w:rFonts w:ascii="Arial" w:hAnsi="Arial" w:cs="Arial"/>
          <w:color w:val="000000"/>
        </w:rPr>
      </w:pPr>
      <w:r w:rsidRPr="00824909">
        <w:rPr>
          <w:rFonts w:ascii="Arial" w:hAnsi="Arial" w:cs="Arial"/>
          <w:bCs/>
        </w:rPr>
        <w:t>Η παρούσα μελέτη αφορά στην προμήθεια</w:t>
      </w:r>
      <w:r w:rsidR="00A9127A" w:rsidRPr="00824909">
        <w:rPr>
          <w:rFonts w:ascii="Arial" w:hAnsi="Arial" w:cs="Arial"/>
          <w:color w:val="000000"/>
        </w:rPr>
        <w:t xml:space="preserve"> </w:t>
      </w:r>
      <w:r w:rsidR="00EC657A">
        <w:rPr>
          <w:rFonts w:ascii="Arial" w:hAnsi="Arial" w:cs="Arial"/>
          <w:color w:val="000000"/>
        </w:rPr>
        <w:t>:</w:t>
      </w:r>
    </w:p>
    <w:p w:rsidR="00EC657A" w:rsidRDefault="00EC657A" w:rsidP="00EC657A">
      <w:pPr>
        <w:pStyle w:val="a5"/>
        <w:numPr>
          <w:ilvl w:val="0"/>
          <w:numId w:val="2"/>
        </w:numPr>
        <w:ind w:left="426"/>
        <w:rPr>
          <w:rFonts w:ascii="Arial" w:hAnsi="Arial" w:cs="Arial"/>
          <w:color w:val="000000"/>
        </w:rPr>
      </w:pPr>
      <w:r>
        <w:rPr>
          <w:rFonts w:ascii="Arial" w:hAnsi="Arial" w:cs="Arial"/>
          <w:color w:val="000000"/>
        </w:rPr>
        <w:t>δύο</w:t>
      </w:r>
      <w:r w:rsidR="00E2521D">
        <w:rPr>
          <w:rFonts w:ascii="Arial" w:hAnsi="Arial" w:cs="Arial"/>
          <w:color w:val="000000"/>
        </w:rPr>
        <w:t xml:space="preserve"> </w:t>
      </w:r>
      <w:r w:rsidR="004E37BA">
        <w:rPr>
          <w:rFonts w:ascii="Arial" w:hAnsi="Arial" w:cs="Arial"/>
          <w:color w:val="000000"/>
        </w:rPr>
        <w:t>(</w:t>
      </w:r>
      <w:r w:rsidR="006A41D9">
        <w:rPr>
          <w:rFonts w:ascii="Arial" w:hAnsi="Arial" w:cs="Arial"/>
          <w:color w:val="000000"/>
        </w:rPr>
        <w:t>2</w:t>
      </w:r>
      <w:r w:rsidR="004E37BA">
        <w:rPr>
          <w:rFonts w:ascii="Arial" w:hAnsi="Arial" w:cs="Arial"/>
          <w:color w:val="000000"/>
        </w:rPr>
        <w:t xml:space="preserve">) </w:t>
      </w:r>
      <w:r w:rsidR="00A9127A" w:rsidRPr="006A2A50">
        <w:rPr>
          <w:rFonts w:ascii="Arial" w:hAnsi="Arial" w:cs="Arial"/>
          <w:color w:val="000000"/>
        </w:rPr>
        <w:t>αυτόματ</w:t>
      </w:r>
      <w:r w:rsidR="00E2521D">
        <w:rPr>
          <w:rFonts w:ascii="Arial" w:hAnsi="Arial" w:cs="Arial"/>
          <w:color w:val="000000"/>
        </w:rPr>
        <w:t xml:space="preserve">ων </w:t>
      </w:r>
      <w:r w:rsidR="00A9127A" w:rsidRPr="006A2A50">
        <w:rPr>
          <w:rFonts w:ascii="Arial" w:hAnsi="Arial" w:cs="Arial"/>
          <w:color w:val="000000"/>
        </w:rPr>
        <w:t xml:space="preserve"> φορητ</w:t>
      </w:r>
      <w:r w:rsidR="00E2521D">
        <w:rPr>
          <w:rFonts w:ascii="Arial" w:hAnsi="Arial" w:cs="Arial"/>
          <w:color w:val="000000"/>
        </w:rPr>
        <w:t>ών</w:t>
      </w:r>
      <w:r w:rsidR="00BB77C3" w:rsidRPr="00BB77C3">
        <w:rPr>
          <w:rFonts w:ascii="Arial" w:hAnsi="Arial" w:cs="Arial"/>
          <w:color w:val="000000"/>
        </w:rPr>
        <w:t xml:space="preserve"> </w:t>
      </w:r>
      <w:r w:rsidR="00BB77C3" w:rsidRPr="00824909">
        <w:rPr>
          <w:rFonts w:ascii="Arial" w:hAnsi="Arial" w:cs="Arial"/>
          <w:color w:val="000000"/>
        </w:rPr>
        <w:t>α</w:t>
      </w:r>
      <w:r w:rsidR="00BB77C3" w:rsidRPr="006A2A50">
        <w:rPr>
          <w:rFonts w:ascii="Arial" w:hAnsi="Arial" w:cs="Arial"/>
          <w:color w:val="000000"/>
        </w:rPr>
        <w:t>πινιδωτ</w:t>
      </w:r>
      <w:r w:rsidR="00E2521D">
        <w:rPr>
          <w:rFonts w:ascii="Arial" w:hAnsi="Arial" w:cs="Arial"/>
          <w:color w:val="000000"/>
        </w:rPr>
        <w:t>ών</w:t>
      </w:r>
      <w:r w:rsidR="004E37BA">
        <w:rPr>
          <w:rFonts w:ascii="Arial" w:hAnsi="Arial" w:cs="Arial"/>
          <w:color w:val="000000"/>
        </w:rPr>
        <w:t xml:space="preserve"> </w:t>
      </w:r>
      <w:r w:rsidR="004C13B9">
        <w:rPr>
          <w:rFonts w:ascii="Arial" w:hAnsi="Arial" w:cs="Arial"/>
          <w:color w:val="000000"/>
        </w:rPr>
        <w:t>με</w:t>
      </w:r>
      <w:r w:rsidR="004E37BA">
        <w:rPr>
          <w:rFonts w:ascii="Arial" w:hAnsi="Arial" w:cs="Arial"/>
          <w:color w:val="000000"/>
        </w:rPr>
        <w:t xml:space="preserve"> </w:t>
      </w:r>
      <w:r w:rsidR="00BB77C3">
        <w:rPr>
          <w:rFonts w:ascii="Arial" w:hAnsi="Arial" w:cs="Arial"/>
          <w:color w:val="000000"/>
        </w:rPr>
        <w:t xml:space="preserve"> τα </w:t>
      </w:r>
      <w:r w:rsidR="004E37BA">
        <w:rPr>
          <w:rFonts w:ascii="Arial" w:hAnsi="Arial" w:cs="Arial"/>
          <w:color w:val="000000"/>
        </w:rPr>
        <w:t>απαραίτητα για τη λειτουργία τους</w:t>
      </w:r>
      <w:r w:rsidR="00BB77C3">
        <w:rPr>
          <w:rFonts w:ascii="Arial" w:hAnsi="Arial" w:cs="Arial"/>
          <w:color w:val="000000"/>
        </w:rPr>
        <w:t xml:space="preserve"> </w:t>
      </w:r>
      <w:r w:rsidR="00A9127A" w:rsidRPr="00445903">
        <w:rPr>
          <w:rFonts w:ascii="Arial" w:hAnsi="Arial" w:cs="Arial"/>
          <w:color w:val="000000"/>
        </w:rPr>
        <w:t>ηλεκτρόδια</w:t>
      </w:r>
      <w:r w:rsidR="00BB77C3">
        <w:rPr>
          <w:rFonts w:ascii="Arial" w:hAnsi="Arial" w:cs="Arial"/>
          <w:color w:val="000000"/>
        </w:rPr>
        <w:t>.</w:t>
      </w:r>
    </w:p>
    <w:p w:rsidR="00EC657A" w:rsidRPr="00EC657A" w:rsidRDefault="00EC657A" w:rsidP="00EC657A">
      <w:pPr>
        <w:pStyle w:val="a5"/>
        <w:numPr>
          <w:ilvl w:val="0"/>
          <w:numId w:val="2"/>
        </w:numPr>
        <w:ind w:left="426"/>
        <w:rPr>
          <w:rFonts w:ascii="Arial" w:hAnsi="Arial" w:cs="Arial"/>
          <w:color w:val="000000"/>
        </w:rPr>
      </w:pPr>
      <w:r>
        <w:rPr>
          <w:rFonts w:ascii="Arial" w:hAnsi="Arial" w:cs="Arial"/>
          <w:bCs/>
        </w:rPr>
        <w:t>Ενός (1) ερμαρίου φύλαξης.</w:t>
      </w:r>
    </w:p>
    <w:p w:rsidR="00EC657A" w:rsidRPr="00EC657A" w:rsidRDefault="00EC657A" w:rsidP="00EC657A">
      <w:pPr>
        <w:pStyle w:val="a5"/>
        <w:numPr>
          <w:ilvl w:val="0"/>
          <w:numId w:val="2"/>
        </w:numPr>
        <w:ind w:left="426"/>
        <w:rPr>
          <w:rFonts w:ascii="Arial" w:hAnsi="Arial" w:cs="Arial"/>
          <w:color w:val="000000"/>
        </w:rPr>
      </w:pPr>
      <w:r>
        <w:rPr>
          <w:rFonts w:ascii="Arial" w:hAnsi="Arial" w:cs="Arial"/>
          <w:color w:val="000000"/>
        </w:rPr>
        <w:t>Δύο σετ παιδιατρικών ηλεκτροδίων.</w:t>
      </w:r>
    </w:p>
    <w:p w:rsidR="001124C5" w:rsidRPr="00824909" w:rsidRDefault="00BB77C3" w:rsidP="00B17731">
      <w:pPr>
        <w:pStyle w:val="a5"/>
        <w:numPr>
          <w:ilvl w:val="0"/>
          <w:numId w:val="2"/>
        </w:numPr>
        <w:ind w:left="426"/>
        <w:rPr>
          <w:rFonts w:ascii="Arial" w:hAnsi="Arial" w:cs="Arial"/>
          <w:bCs/>
        </w:rPr>
      </w:pPr>
      <w:r>
        <w:rPr>
          <w:rFonts w:ascii="Arial" w:hAnsi="Arial" w:cs="Arial"/>
          <w:bCs/>
        </w:rPr>
        <w:t xml:space="preserve">Οι </w:t>
      </w:r>
      <w:r w:rsidR="004E37BA">
        <w:rPr>
          <w:rFonts w:ascii="Arial" w:hAnsi="Arial" w:cs="Arial"/>
          <w:bCs/>
        </w:rPr>
        <w:t>αυτόματοι</w:t>
      </w:r>
      <w:r>
        <w:rPr>
          <w:rFonts w:ascii="Arial" w:hAnsi="Arial" w:cs="Arial"/>
          <w:bCs/>
        </w:rPr>
        <w:t xml:space="preserve"> φορητοί απινιδωτές, είναι απαραίτητοι, </w:t>
      </w:r>
      <w:r w:rsidRPr="00BB77C3">
        <w:rPr>
          <w:rFonts w:ascii="Arial" w:hAnsi="Arial" w:cs="Arial"/>
          <w:bCs/>
        </w:rPr>
        <w:t>να αναζωογονήσουν κάποιον από αιφνίδια καρδιακή ανακοπή.</w:t>
      </w:r>
    </w:p>
    <w:p w:rsidR="00954453" w:rsidRPr="00BB77C3" w:rsidRDefault="001124C5" w:rsidP="00B17731">
      <w:pPr>
        <w:pStyle w:val="a5"/>
        <w:numPr>
          <w:ilvl w:val="0"/>
          <w:numId w:val="2"/>
        </w:numPr>
        <w:spacing w:line="360" w:lineRule="auto"/>
        <w:ind w:left="426"/>
        <w:rPr>
          <w:rFonts w:ascii="Arial" w:hAnsi="Arial" w:cs="Arial"/>
          <w:bCs/>
        </w:rPr>
      </w:pPr>
      <w:r w:rsidRPr="00824909">
        <w:rPr>
          <w:rFonts w:ascii="Arial" w:hAnsi="Arial" w:cs="Arial"/>
          <w:bCs/>
        </w:rPr>
        <w:t xml:space="preserve">Ο </w:t>
      </w:r>
      <w:r w:rsidR="00AA4DCD" w:rsidRPr="00824909">
        <w:rPr>
          <w:rFonts w:ascii="Arial" w:hAnsi="Arial" w:cs="Arial"/>
          <w:bCs/>
        </w:rPr>
        <w:t xml:space="preserve"> ενδεικτικός προϋπολογισμός </w:t>
      </w:r>
      <w:r w:rsidR="00425B64" w:rsidRPr="00824909">
        <w:rPr>
          <w:rFonts w:ascii="Arial" w:hAnsi="Arial" w:cs="Arial"/>
          <w:bCs/>
        </w:rPr>
        <w:t xml:space="preserve">για της προμήθεια των παραπάνω προϊόντων, </w:t>
      </w:r>
      <w:r w:rsidR="00AA4DCD" w:rsidRPr="00824909">
        <w:rPr>
          <w:rFonts w:ascii="Arial" w:hAnsi="Arial" w:cs="Arial"/>
          <w:bCs/>
        </w:rPr>
        <w:t xml:space="preserve">ανέρχεται στο </w:t>
      </w:r>
      <w:r w:rsidR="00AA4DCD" w:rsidRPr="004A7208">
        <w:rPr>
          <w:rFonts w:ascii="Arial" w:hAnsi="Arial" w:cs="Arial"/>
          <w:bCs/>
        </w:rPr>
        <w:t xml:space="preserve">ποσό των </w:t>
      </w:r>
      <w:r w:rsidR="00EC657A" w:rsidRPr="00EC657A">
        <w:rPr>
          <w:rFonts w:cs="Calibri"/>
          <w:color w:val="000000"/>
        </w:rPr>
        <w:t>3499,96</w:t>
      </w:r>
      <w:r w:rsidR="004A7208">
        <w:rPr>
          <w:rFonts w:cs="Calibri"/>
          <w:color w:val="000000"/>
        </w:rPr>
        <w:t xml:space="preserve">€ </w:t>
      </w:r>
      <w:r w:rsidR="00AA4DCD" w:rsidRPr="00BB77C3">
        <w:rPr>
          <w:rFonts w:ascii="Arial" w:hAnsi="Arial" w:cs="Arial"/>
        </w:rPr>
        <w:t xml:space="preserve">με το Φ.Π.Α. </w:t>
      </w:r>
      <w:r w:rsidR="00057D84" w:rsidRPr="00BB77C3">
        <w:rPr>
          <w:rFonts w:ascii="Arial" w:hAnsi="Arial" w:cs="Arial"/>
        </w:rPr>
        <w:t xml:space="preserve">24 % </w:t>
      </w:r>
      <w:r w:rsidR="00AA4DCD" w:rsidRPr="00BB77C3">
        <w:rPr>
          <w:rFonts w:ascii="Arial" w:hAnsi="Arial" w:cs="Arial"/>
        </w:rPr>
        <w:t xml:space="preserve">και θα βαρύνει τον </w:t>
      </w:r>
      <w:r w:rsidR="002A20BE" w:rsidRPr="00BB77C3">
        <w:rPr>
          <w:rFonts w:ascii="Arial" w:hAnsi="Arial" w:cs="Arial"/>
        </w:rPr>
        <w:t xml:space="preserve">ΚΑ : </w:t>
      </w:r>
      <w:r w:rsidR="00D445A7" w:rsidRPr="00BB77C3">
        <w:rPr>
          <w:rFonts w:ascii="Arial" w:hAnsi="Arial" w:cs="Arial"/>
        </w:rPr>
        <w:t>15.7131.0003 Προμήθεια Ιατρικού εξοπλισμού</w:t>
      </w:r>
    </w:p>
    <w:p w:rsidR="00EB7EE6" w:rsidRPr="00824909" w:rsidRDefault="00EB7EE6" w:rsidP="00D0262E">
      <w:pPr>
        <w:pStyle w:val="a5"/>
        <w:spacing w:line="360" w:lineRule="auto"/>
        <w:ind w:left="440"/>
        <w:rPr>
          <w:rFonts w:ascii="Arial" w:hAnsi="Arial" w:cs="Arial"/>
          <w:bCs/>
        </w:rPr>
      </w:pPr>
    </w:p>
    <w:p w:rsidR="00D445A7" w:rsidRPr="00824909" w:rsidRDefault="00D445A7" w:rsidP="00D0262E">
      <w:pPr>
        <w:pStyle w:val="a5"/>
        <w:spacing w:line="360" w:lineRule="auto"/>
        <w:ind w:left="440"/>
        <w:rPr>
          <w:rFonts w:ascii="Arial" w:hAnsi="Arial" w:cs="Arial"/>
          <w:bCs/>
        </w:rPr>
      </w:pPr>
    </w:p>
    <w:p w:rsidR="003B3317" w:rsidRPr="00824909" w:rsidRDefault="003B3317" w:rsidP="00D0262E">
      <w:pPr>
        <w:pStyle w:val="a5"/>
        <w:spacing w:line="360" w:lineRule="auto"/>
        <w:ind w:left="440"/>
        <w:jc w:val="center"/>
        <w:rPr>
          <w:rFonts w:ascii="Arial" w:hAnsi="Arial" w:cs="Arial"/>
          <w:bCs/>
        </w:rPr>
      </w:pPr>
    </w:p>
    <w:p w:rsidR="00D445A7" w:rsidRPr="00824909" w:rsidRDefault="00D445A7" w:rsidP="00D0262E">
      <w:pPr>
        <w:pStyle w:val="a5"/>
        <w:spacing w:line="360" w:lineRule="auto"/>
        <w:ind w:left="440"/>
        <w:jc w:val="center"/>
        <w:rPr>
          <w:rFonts w:ascii="Arial" w:hAnsi="Arial" w:cs="Arial"/>
          <w:bCs/>
        </w:rPr>
      </w:pPr>
    </w:p>
    <w:p w:rsidR="008264F9" w:rsidRPr="00454EDF" w:rsidRDefault="008264F9" w:rsidP="008264F9">
      <w:pPr>
        <w:ind w:firstLine="426"/>
        <w:rPr>
          <w:rFonts w:ascii="Arial" w:hAnsi="Arial" w:cs="Arial"/>
          <w:b/>
          <w:sz w:val="24"/>
          <w:szCs w:val="24"/>
        </w:rPr>
      </w:pPr>
      <w:r w:rsidRPr="00454EDF">
        <w:rPr>
          <w:rFonts w:ascii="Arial" w:hAnsi="Arial" w:cs="Arial"/>
          <w:b/>
          <w:sz w:val="24"/>
          <w:szCs w:val="24"/>
        </w:rPr>
        <w:t xml:space="preserve">ΤΕΧΝΙΚΕΣ ΠΡΟΔΙΑΓΡΑΦΕΣ </w:t>
      </w:r>
      <w:r>
        <w:rPr>
          <w:rFonts w:ascii="Arial" w:hAnsi="Arial" w:cs="Arial"/>
          <w:b/>
          <w:sz w:val="24"/>
          <w:szCs w:val="24"/>
        </w:rPr>
        <w:t>ΑΥΤΌΜΑΤΟΥ ΑΠΙΝΙΔΩΤΗ</w:t>
      </w:r>
    </w:p>
    <w:p w:rsidR="008264F9" w:rsidRPr="00012B67" w:rsidRDefault="004E37BA" w:rsidP="008264F9">
      <w:pPr>
        <w:ind w:firstLine="142"/>
        <w:rPr>
          <w:rFonts w:ascii="Arial" w:hAnsi="Arial" w:cs="Arial"/>
          <w:sz w:val="24"/>
          <w:szCs w:val="24"/>
        </w:rPr>
      </w:pPr>
      <w:r>
        <w:rPr>
          <w:rFonts w:ascii="Arial" w:hAnsi="Arial" w:cs="Arial"/>
          <w:sz w:val="24"/>
          <w:szCs w:val="24"/>
        </w:rPr>
        <w:t xml:space="preserve">Ο κάθε αυτόματος </w:t>
      </w:r>
      <w:r w:rsidR="008264F9" w:rsidRPr="00012B67">
        <w:rPr>
          <w:rFonts w:ascii="Arial" w:hAnsi="Arial" w:cs="Arial"/>
          <w:sz w:val="24"/>
          <w:szCs w:val="24"/>
        </w:rPr>
        <w:t xml:space="preserve"> </w:t>
      </w:r>
      <w:r w:rsidR="001366E0" w:rsidRPr="00012B67">
        <w:rPr>
          <w:rFonts w:ascii="Arial" w:hAnsi="Arial" w:cs="Arial"/>
          <w:sz w:val="24"/>
          <w:szCs w:val="24"/>
        </w:rPr>
        <w:t>Απινιδωτή</w:t>
      </w:r>
      <w:r w:rsidR="001366E0">
        <w:rPr>
          <w:rFonts w:ascii="Arial" w:hAnsi="Arial" w:cs="Arial"/>
          <w:sz w:val="24"/>
          <w:szCs w:val="24"/>
        </w:rPr>
        <w:t>ς</w:t>
      </w:r>
      <w:r w:rsidR="008264F9" w:rsidRPr="00012B67">
        <w:rPr>
          <w:rFonts w:ascii="Arial" w:hAnsi="Arial" w:cs="Arial"/>
          <w:sz w:val="24"/>
          <w:szCs w:val="24"/>
        </w:rPr>
        <w:t xml:space="preserve"> θα πρέπει: </w:t>
      </w:r>
    </w:p>
    <w:p w:rsidR="008264F9" w:rsidRPr="00012B67" w:rsidRDefault="008264F9" w:rsidP="001366E0">
      <w:pPr>
        <w:ind w:left="284" w:firstLine="142"/>
        <w:rPr>
          <w:rFonts w:ascii="Arial" w:hAnsi="Arial" w:cs="Arial"/>
          <w:sz w:val="24"/>
          <w:szCs w:val="24"/>
        </w:rPr>
      </w:pPr>
      <w:r w:rsidRPr="00012B67">
        <w:rPr>
          <w:rFonts w:ascii="Arial" w:hAnsi="Arial" w:cs="Arial"/>
          <w:sz w:val="24"/>
          <w:szCs w:val="24"/>
        </w:rPr>
        <w:sym w:font="Symbol" w:char="F0B7"/>
      </w:r>
      <w:r w:rsidRPr="00012B67">
        <w:rPr>
          <w:rFonts w:ascii="Arial" w:hAnsi="Arial" w:cs="Arial"/>
          <w:sz w:val="24"/>
          <w:szCs w:val="24"/>
        </w:rPr>
        <w:t xml:space="preserve"> Να είναι μικρού όγκου και το βάρος να μην υπερβαίνει τα 3.2 </w:t>
      </w:r>
      <w:proofErr w:type="spellStart"/>
      <w:r w:rsidRPr="00012B67">
        <w:rPr>
          <w:rFonts w:ascii="Arial" w:hAnsi="Arial" w:cs="Arial"/>
          <w:sz w:val="24"/>
          <w:szCs w:val="24"/>
        </w:rPr>
        <w:t>Kgr</w:t>
      </w:r>
      <w:proofErr w:type="spellEnd"/>
      <w:r w:rsidRPr="00012B67">
        <w:rPr>
          <w:rFonts w:ascii="Arial" w:hAnsi="Arial" w:cs="Arial"/>
          <w:sz w:val="24"/>
          <w:szCs w:val="24"/>
        </w:rPr>
        <w:t xml:space="preserve">. </w:t>
      </w:r>
    </w:p>
    <w:p w:rsidR="008264F9" w:rsidRPr="00012B67" w:rsidRDefault="008264F9" w:rsidP="001366E0">
      <w:pPr>
        <w:ind w:left="284" w:firstLine="142"/>
        <w:rPr>
          <w:rFonts w:ascii="Arial" w:hAnsi="Arial" w:cs="Arial"/>
          <w:sz w:val="24"/>
          <w:szCs w:val="24"/>
        </w:rPr>
      </w:pPr>
      <w:r w:rsidRPr="00012B67">
        <w:rPr>
          <w:rFonts w:ascii="Arial" w:hAnsi="Arial" w:cs="Arial"/>
          <w:sz w:val="24"/>
          <w:szCs w:val="24"/>
        </w:rPr>
        <w:sym w:font="Symbol" w:char="F0B7"/>
      </w:r>
      <w:r w:rsidRPr="00012B67">
        <w:rPr>
          <w:rFonts w:ascii="Arial" w:hAnsi="Arial" w:cs="Arial"/>
          <w:sz w:val="24"/>
          <w:szCs w:val="24"/>
        </w:rPr>
        <w:t xml:space="preserve"> Να λειτουργεί σε συνθήκες θερμοκρασίας 0-50</w:t>
      </w:r>
      <w:r w:rsidRPr="00012B67">
        <w:rPr>
          <w:rFonts w:ascii="Arial" w:hAnsi="Arial" w:cs="Arial"/>
          <w:sz w:val="24"/>
          <w:szCs w:val="24"/>
          <w:vertAlign w:val="superscript"/>
        </w:rPr>
        <w:t>ο</w:t>
      </w:r>
      <w:r w:rsidRPr="00012B67">
        <w:rPr>
          <w:rFonts w:ascii="Arial" w:hAnsi="Arial" w:cs="Arial"/>
          <w:sz w:val="24"/>
          <w:szCs w:val="24"/>
        </w:rPr>
        <w:t xml:space="preserve"> </w:t>
      </w:r>
      <w:r w:rsidRPr="00012B67">
        <w:rPr>
          <w:rFonts w:ascii="Arial" w:hAnsi="Arial" w:cs="Arial"/>
          <w:sz w:val="24"/>
          <w:szCs w:val="24"/>
          <w:lang w:val="en-US"/>
        </w:rPr>
        <w:t>C</w:t>
      </w:r>
      <w:r w:rsidRPr="00012B67">
        <w:rPr>
          <w:rFonts w:ascii="Arial" w:hAnsi="Arial" w:cs="Arial"/>
          <w:sz w:val="24"/>
          <w:szCs w:val="24"/>
        </w:rPr>
        <w:t xml:space="preserve"> και υγρασίας 10-95 %</w:t>
      </w:r>
    </w:p>
    <w:p w:rsidR="008264F9" w:rsidRPr="00012B67" w:rsidRDefault="008264F9" w:rsidP="001366E0">
      <w:pPr>
        <w:ind w:left="284" w:firstLine="142"/>
        <w:rPr>
          <w:rFonts w:ascii="Arial" w:hAnsi="Arial" w:cs="Arial"/>
          <w:sz w:val="24"/>
          <w:szCs w:val="24"/>
        </w:rPr>
      </w:pPr>
      <w:r w:rsidRPr="00012B67">
        <w:rPr>
          <w:rFonts w:ascii="Arial" w:hAnsi="Arial" w:cs="Arial"/>
          <w:sz w:val="24"/>
          <w:szCs w:val="24"/>
        </w:rPr>
        <w:t xml:space="preserve"> </w:t>
      </w:r>
      <w:r w:rsidRPr="00012B67">
        <w:rPr>
          <w:rFonts w:ascii="Arial" w:hAnsi="Arial" w:cs="Arial"/>
          <w:sz w:val="24"/>
          <w:szCs w:val="24"/>
        </w:rPr>
        <w:sym w:font="Symbol" w:char="F0B7"/>
      </w:r>
      <w:r w:rsidRPr="00012B67">
        <w:rPr>
          <w:rFonts w:ascii="Arial" w:hAnsi="Arial" w:cs="Arial"/>
          <w:sz w:val="24"/>
          <w:szCs w:val="24"/>
        </w:rPr>
        <w:t xml:space="preserve"> Να πληροί όλους τους Διεθνείς και Ευρωπαϊκούς κανονισμούς ποιότητας και ασφαλείας. </w:t>
      </w:r>
      <w:r w:rsidRPr="00012B67">
        <w:rPr>
          <w:rFonts w:ascii="Arial" w:hAnsi="Arial" w:cs="Arial"/>
          <w:sz w:val="24"/>
          <w:szCs w:val="24"/>
        </w:rPr>
        <w:sym w:font="Symbol" w:char="F0B7"/>
      </w:r>
      <w:r w:rsidRPr="00012B67">
        <w:rPr>
          <w:rFonts w:ascii="Arial" w:hAnsi="Arial" w:cs="Arial"/>
          <w:sz w:val="24"/>
          <w:szCs w:val="24"/>
        </w:rPr>
        <w:t xml:space="preserve"> Η κυματομορφή της αποδιδόμενης ενέργειας να είναι διφασική  έως και 200 </w:t>
      </w:r>
      <w:r w:rsidRPr="00012B67">
        <w:rPr>
          <w:rFonts w:ascii="Arial" w:hAnsi="Arial" w:cs="Arial"/>
          <w:sz w:val="24"/>
          <w:szCs w:val="24"/>
          <w:lang w:val="en-US"/>
        </w:rPr>
        <w:t>joules</w:t>
      </w:r>
      <w:r w:rsidRPr="00012B67">
        <w:rPr>
          <w:rFonts w:ascii="Arial" w:hAnsi="Arial" w:cs="Arial"/>
          <w:sz w:val="24"/>
          <w:szCs w:val="24"/>
        </w:rPr>
        <w:t xml:space="preserve">. </w:t>
      </w:r>
    </w:p>
    <w:p w:rsidR="008264F9" w:rsidRPr="00012B67" w:rsidRDefault="008264F9" w:rsidP="001366E0">
      <w:pPr>
        <w:ind w:left="284" w:firstLine="142"/>
        <w:rPr>
          <w:rFonts w:ascii="Arial" w:hAnsi="Arial" w:cs="Arial"/>
          <w:sz w:val="24"/>
          <w:szCs w:val="24"/>
        </w:rPr>
      </w:pPr>
      <w:r w:rsidRPr="00012B67">
        <w:rPr>
          <w:rFonts w:ascii="Arial" w:hAnsi="Arial" w:cs="Arial"/>
          <w:sz w:val="24"/>
          <w:szCs w:val="24"/>
        </w:rPr>
        <w:sym w:font="Symbol" w:char="F0B7"/>
      </w:r>
      <w:r w:rsidRPr="00012B67">
        <w:rPr>
          <w:rFonts w:ascii="Arial" w:hAnsi="Arial" w:cs="Arial"/>
          <w:sz w:val="24"/>
          <w:szCs w:val="24"/>
        </w:rPr>
        <w:t xml:space="preserve"> Να λειτουργεί με μη επαναφορτιζόμενες μπαταρίες, γενικής χρήσης, διαθέσιμες στο εμπόριο και η αντικατάστασή τους, να γίνεται εύκολα και γρήγορα .</w:t>
      </w:r>
    </w:p>
    <w:p w:rsidR="008264F9" w:rsidRPr="00012B67" w:rsidRDefault="008264F9" w:rsidP="001366E0">
      <w:pPr>
        <w:ind w:left="284" w:firstLine="142"/>
        <w:rPr>
          <w:rFonts w:ascii="Arial" w:hAnsi="Arial" w:cs="Arial"/>
          <w:sz w:val="24"/>
          <w:szCs w:val="24"/>
        </w:rPr>
      </w:pPr>
      <w:r w:rsidRPr="00012B67">
        <w:rPr>
          <w:rFonts w:ascii="Arial" w:hAnsi="Arial" w:cs="Arial"/>
          <w:sz w:val="24"/>
          <w:szCs w:val="24"/>
        </w:rPr>
        <w:t xml:space="preserve"> </w:t>
      </w:r>
      <w:r w:rsidRPr="00012B67">
        <w:rPr>
          <w:rFonts w:ascii="Arial" w:hAnsi="Arial" w:cs="Arial"/>
          <w:sz w:val="24"/>
          <w:szCs w:val="24"/>
        </w:rPr>
        <w:sym w:font="Symbol" w:char="F0B7"/>
      </w:r>
      <w:r w:rsidRPr="00012B67">
        <w:rPr>
          <w:rFonts w:ascii="Arial" w:hAnsi="Arial" w:cs="Arial"/>
          <w:sz w:val="24"/>
          <w:szCs w:val="24"/>
        </w:rPr>
        <w:t xml:space="preserve"> Ο χρόνος φόρτισης για την μέγιστη ενέργεια να είναι μικρότερος των 10 δευτερολέπτων.</w:t>
      </w:r>
    </w:p>
    <w:p w:rsidR="008264F9" w:rsidRPr="00012B67" w:rsidRDefault="008264F9" w:rsidP="001366E0">
      <w:pPr>
        <w:ind w:left="284" w:firstLine="142"/>
        <w:rPr>
          <w:rFonts w:ascii="Arial" w:hAnsi="Arial" w:cs="Arial"/>
          <w:sz w:val="24"/>
          <w:szCs w:val="24"/>
        </w:rPr>
      </w:pPr>
      <w:r w:rsidRPr="00012B67">
        <w:rPr>
          <w:rFonts w:ascii="Arial" w:hAnsi="Arial" w:cs="Arial"/>
          <w:sz w:val="24"/>
          <w:szCs w:val="24"/>
        </w:rPr>
        <w:sym w:font="Symbol" w:char="F0B7"/>
      </w:r>
      <w:r w:rsidRPr="00012B67">
        <w:rPr>
          <w:rFonts w:ascii="Arial" w:hAnsi="Arial" w:cs="Arial"/>
          <w:sz w:val="24"/>
          <w:szCs w:val="24"/>
        </w:rPr>
        <w:t xml:space="preserve"> Να επιλέγει αυτόματα την ενέργεια του ηλεκτρικού παλμού και να ρυθμίζεται αυτόματα σε κατάλληλα επίπεδα ενέργειας, </w:t>
      </w:r>
    </w:p>
    <w:p w:rsidR="008264F9" w:rsidRPr="00012B67" w:rsidRDefault="008264F9" w:rsidP="001366E0">
      <w:pPr>
        <w:ind w:left="284" w:firstLine="142"/>
        <w:rPr>
          <w:rFonts w:ascii="Arial" w:hAnsi="Arial" w:cs="Arial"/>
          <w:sz w:val="24"/>
          <w:szCs w:val="24"/>
        </w:rPr>
      </w:pPr>
      <w:r w:rsidRPr="00012B67">
        <w:rPr>
          <w:rFonts w:ascii="Arial" w:hAnsi="Arial" w:cs="Arial"/>
          <w:sz w:val="24"/>
          <w:szCs w:val="24"/>
        </w:rPr>
        <w:sym w:font="Symbol" w:char="F0B7"/>
      </w:r>
      <w:r w:rsidRPr="00012B67">
        <w:rPr>
          <w:rFonts w:ascii="Arial" w:hAnsi="Arial" w:cs="Arial"/>
          <w:sz w:val="24"/>
          <w:szCs w:val="24"/>
        </w:rPr>
        <w:t xml:space="preserve"> Να είναι κατάλληλο για παιδιατρική χρήση και να έχει την δυνατότητα να επιλέγει αυτόματα τα προγραμματισμένα επίπεδα ενέργειας για παιδιά έως οκτώ ετών ή κάτω από 25 κιλά. Να αναγνωρίζει τη σύνδεση παιδιατρικών ηλεκτροδίων και να φορτίζει αυτόματα σε προγραμματισμένα επίπεδα ενέργειας για παιδιά.</w:t>
      </w:r>
    </w:p>
    <w:p w:rsidR="008264F9" w:rsidRPr="00012B67" w:rsidRDefault="008264F9" w:rsidP="001366E0">
      <w:pPr>
        <w:ind w:left="284" w:firstLine="142"/>
        <w:rPr>
          <w:rFonts w:ascii="Arial" w:hAnsi="Arial" w:cs="Arial"/>
          <w:sz w:val="24"/>
          <w:szCs w:val="24"/>
        </w:rPr>
      </w:pPr>
      <w:r w:rsidRPr="00012B67">
        <w:rPr>
          <w:rFonts w:ascii="Arial" w:hAnsi="Arial" w:cs="Arial"/>
          <w:sz w:val="24"/>
          <w:szCs w:val="24"/>
        </w:rPr>
        <w:t xml:space="preserve"> </w:t>
      </w:r>
      <w:r w:rsidRPr="00012B67">
        <w:rPr>
          <w:rFonts w:ascii="Arial" w:hAnsi="Arial" w:cs="Arial"/>
          <w:sz w:val="24"/>
          <w:szCs w:val="24"/>
        </w:rPr>
        <w:sym w:font="Symbol" w:char="F0B7"/>
      </w:r>
      <w:r w:rsidRPr="00012B67">
        <w:rPr>
          <w:rFonts w:ascii="Arial" w:hAnsi="Arial" w:cs="Arial"/>
          <w:sz w:val="24"/>
          <w:szCs w:val="24"/>
        </w:rPr>
        <w:t xml:space="preserve"> Να καθοδηγεί τον χρήστη κατά την διάρκεια της απινίδωσης και της καρδιοπνευμονικής αναζωογόνησης με οπτικά και ηχητικά μηνύματα στα ελληνικά.</w:t>
      </w:r>
    </w:p>
    <w:p w:rsidR="008264F9" w:rsidRPr="00012B67" w:rsidRDefault="008264F9" w:rsidP="001366E0">
      <w:pPr>
        <w:ind w:left="284" w:firstLine="142"/>
        <w:rPr>
          <w:rFonts w:ascii="Arial" w:hAnsi="Arial" w:cs="Arial"/>
          <w:sz w:val="24"/>
          <w:szCs w:val="24"/>
        </w:rPr>
      </w:pPr>
      <w:r w:rsidRPr="00012B67">
        <w:rPr>
          <w:rFonts w:ascii="Arial" w:hAnsi="Arial" w:cs="Arial"/>
          <w:sz w:val="24"/>
          <w:szCs w:val="24"/>
        </w:rPr>
        <w:t xml:space="preserve"> </w:t>
      </w:r>
      <w:r w:rsidRPr="00012B67">
        <w:rPr>
          <w:rFonts w:ascii="Arial" w:hAnsi="Arial" w:cs="Arial"/>
          <w:sz w:val="24"/>
          <w:szCs w:val="24"/>
        </w:rPr>
        <w:sym w:font="Symbol" w:char="F0B7"/>
      </w:r>
      <w:r w:rsidRPr="00012B67">
        <w:rPr>
          <w:rFonts w:ascii="Arial" w:hAnsi="Arial" w:cs="Arial"/>
          <w:sz w:val="24"/>
          <w:szCs w:val="24"/>
        </w:rPr>
        <w:t xml:space="preserve"> Να εκτελεί αυτοδιαγνωστικούς ελέγχους, αυτόματα σε προγραμματισμένα χρονικά διαστήματα. αλλά και χειροκίνητα με εντολή του χειριστή σε οποιαδήποτε στιγμή, ώστε να διασφαλίζεται η αξιοπιστία και η ετοιμότητα του απινιδωτή για χρήση.</w:t>
      </w:r>
    </w:p>
    <w:p w:rsidR="008264F9" w:rsidRPr="00012B67" w:rsidRDefault="008264F9" w:rsidP="001366E0">
      <w:pPr>
        <w:ind w:left="284" w:firstLine="142"/>
        <w:rPr>
          <w:rFonts w:ascii="Arial" w:hAnsi="Arial" w:cs="Arial"/>
          <w:sz w:val="24"/>
          <w:szCs w:val="24"/>
        </w:rPr>
      </w:pPr>
      <w:r w:rsidRPr="00012B67">
        <w:rPr>
          <w:rFonts w:ascii="Arial" w:hAnsi="Arial" w:cs="Arial"/>
          <w:sz w:val="24"/>
          <w:szCs w:val="24"/>
        </w:rPr>
        <w:lastRenderedPageBreak/>
        <w:t xml:space="preserve"> </w:t>
      </w:r>
      <w:r w:rsidRPr="00012B67">
        <w:rPr>
          <w:rFonts w:ascii="Arial" w:hAnsi="Arial" w:cs="Arial"/>
          <w:sz w:val="24"/>
          <w:szCs w:val="24"/>
        </w:rPr>
        <w:sym w:font="Symbol" w:char="F0B7"/>
      </w:r>
      <w:r w:rsidRPr="00012B67">
        <w:rPr>
          <w:rFonts w:ascii="Arial" w:hAnsi="Arial" w:cs="Arial"/>
          <w:sz w:val="24"/>
          <w:szCs w:val="24"/>
        </w:rPr>
        <w:t xml:space="preserve"> Να διαθέτει σύστημα αποθήκευσης των περιστατικών ανάνηψης, με δυνατότητα μεταφοράς αποθήκευσης και ανάλυσής του σε </w:t>
      </w:r>
      <w:r w:rsidRPr="00012B67">
        <w:rPr>
          <w:rFonts w:ascii="Arial" w:hAnsi="Arial" w:cs="Arial"/>
          <w:sz w:val="24"/>
          <w:szCs w:val="24"/>
          <w:lang w:val="en-US"/>
        </w:rPr>
        <w:t>PC</w:t>
      </w:r>
      <w:r w:rsidRPr="00012B67">
        <w:rPr>
          <w:rFonts w:ascii="Arial" w:hAnsi="Arial" w:cs="Arial"/>
          <w:sz w:val="24"/>
          <w:szCs w:val="24"/>
        </w:rPr>
        <w:t>, με χρήση ειδικού λογισμικού το οποίο παραδίδεται με τον απινιδωτή.</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 xml:space="preserve">Να είναι προστατευμένος από είσοδο σωματιδίων και νερού σύμφωνα με το πρότυπο  </w:t>
      </w:r>
      <w:r w:rsidRPr="00012B67">
        <w:rPr>
          <w:rFonts w:ascii="Arial" w:hAnsi="Arial" w:cs="Arial"/>
          <w:sz w:val="24"/>
          <w:szCs w:val="24"/>
          <w:lang w:val="en-US"/>
        </w:rPr>
        <w:t>IP</w:t>
      </w:r>
      <w:r w:rsidRPr="00012B67">
        <w:rPr>
          <w:rFonts w:ascii="Arial" w:hAnsi="Arial" w:cs="Arial"/>
          <w:sz w:val="24"/>
          <w:szCs w:val="24"/>
        </w:rPr>
        <w:t>55</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Να είναι προστατευμένος από κραδασμούς  (</w:t>
      </w:r>
      <w:r w:rsidRPr="00012B67">
        <w:rPr>
          <w:rFonts w:ascii="Arial" w:hAnsi="Arial" w:cs="Arial"/>
          <w:sz w:val="24"/>
          <w:szCs w:val="24"/>
          <w:lang w:val="en-US"/>
        </w:rPr>
        <w:t>MIL</w:t>
      </w:r>
      <w:r w:rsidRPr="00012B67">
        <w:rPr>
          <w:rFonts w:ascii="Arial" w:hAnsi="Arial" w:cs="Arial"/>
          <w:sz w:val="24"/>
          <w:szCs w:val="24"/>
        </w:rPr>
        <w:t xml:space="preserve"> </w:t>
      </w:r>
      <w:r w:rsidRPr="00012B67">
        <w:rPr>
          <w:rFonts w:ascii="Arial" w:hAnsi="Arial" w:cs="Arial"/>
          <w:sz w:val="24"/>
          <w:szCs w:val="24"/>
          <w:lang w:val="en-US"/>
        </w:rPr>
        <w:t>STD</w:t>
      </w:r>
      <w:r w:rsidRPr="00012B67">
        <w:rPr>
          <w:rFonts w:ascii="Arial" w:hAnsi="Arial" w:cs="Arial"/>
          <w:sz w:val="24"/>
          <w:szCs w:val="24"/>
        </w:rPr>
        <w:t xml:space="preserve"> 810 </w:t>
      </w:r>
      <w:r w:rsidRPr="00012B67">
        <w:rPr>
          <w:rFonts w:ascii="Arial" w:hAnsi="Arial" w:cs="Arial"/>
          <w:sz w:val="24"/>
          <w:szCs w:val="24"/>
          <w:lang w:val="en-US"/>
        </w:rPr>
        <w:t>F</w:t>
      </w:r>
      <w:r w:rsidRPr="00012B67">
        <w:rPr>
          <w:rFonts w:ascii="Arial" w:hAnsi="Arial" w:cs="Arial"/>
          <w:sz w:val="24"/>
          <w:szCs w:val="24"/>
        </w:rPr>
        <w:t xml:space="preserve">, </w:t>
      </w:r>
      <w:r w:rsidRPr="00012B67">
        <w:rPr>
          <w:rFonts w:ascii="Arial" w:hAnsi="Arial" w:cs="Arial"/>
          <w:sz w:val="24"/>
          <w:szCs w:val="24"/>
          <w:lang w:val="en-US"/>
        </w:rPr>
        <w:t>MIN</w:t>
      </w:r>
      <w:r w:rsidRPr="00012B67">
        <w:rPr>
          <w:rFonts w:ascii="Arial" w:hAnsi="Arial" w:cs="Arial"/>
          <w:sz w:val="24"/>
          <w:szCs w:val="24"/>
        </w:rPr>
        <w:t xml:space="preserve"> </w:t>
      </w:r>
      <w:r w:rsidRPr="00012B67">
        <w:rPr>
          <w:rFonts w:ascii="Arial" w:hAnsi="Arial" w:cs="Arial"/>
          <w:sz w:val="24"/>
          <w:szCs w:val="24"/>
          <w:lang w:val="en-US"/>
        </w:rPr>
        <w:t>HELICOPTER</w:t>
      </w:r>
      <w:r w:rsidRPr="00012B67">
        <w:rPr>
          <w:rFonts w:ascii="Arial" w:hAnsi="Arial" w:cs="Arial"/>
          <w:sz w:val="24"/>
          <w:szCs w:val="24"/>
        </w:rPr>
        <w:t xml:space="preserve"> </w:t>
      </w:r>
      <w:r w:rsidRPr="00012B67">
        <w:rPr>
          <w:rFonts w:ascii="Arial" w:hAnsi="Arial" w:cs="Arial"/>
          <w:sz w:val="24"/>
          <w:szCs w:val="24"/>
          <w:lang w:val="en-US"/>
        </w:rPr>
        <w:t>TEST</w:t>
      </w:r>
      <w:r w:rsidRPr="00012B67">
        <w:rPr>
          <w:rFonts w:ascii="Arial" w:hAnsi="Arial" w:cs="Arial"/>
          <w:sz w:val="24"/>
          <w:szCs w:val="24"/>
        </w:rPr>
        <w:t xml:space="preserve"> )</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 xml:space="preserve">Να είναι κατάλληλος για χρήση σε πτητικά μέσα και σε υψόμετρο 4,500 μ. </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Να μπορεί να αποδώσει τουλάχιστον 220 απινιδώσεις με καινούργιες μπαταρίες ή 13 ώρες συνεχούς λειτουργίας. Να υπάρχει ασφαλής ένδειξη για την εξάντληση της χωρητικότητας των μπαταριών.</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Η αποθηκευμένη ενέργεια να εκφορτίζεται εσωτερικά και αυτόματα αν δεν χορηγηθεί απινίδωση σε χρονικό διάστημα των 30 δευτερολέπτων</w:t>
      </w:r>
    </w:p>
    <w:p w:rsidR="00274802" w:rsidRDefault="008264F9" w:rsidP="00D665B0">
      <w:pPr>
        <w:pStyle w:val="a6"/>
        <w:numPr>
          <w:ilvl w:val="0"/>
          <w:numId w:val="3"/>
        </w:numPr>
        <w:spacing w:after="0" w:line="240" w:lineRule="auto"/>
        <w:ind w:left="284" w:firstLine="426"/>
        <w:contextualSpacing/>
        <w:rPr>
          <w:rFonts w:ascii="Arial" w:hAnsi="Arial" w:cs="Arial"/>
          <w:sz w:val="24"/>
          <w:szCs w:val="24"/>
        </w:rPr>
      </w:pPr>
      <w:r w:rsidRPr="00274802">
        <w:rPr>
          <w:rFonts w:ascii="Arial" w:hAnsi="Arial" w:cs="Arial"/>
          <w:sz w:val="24"/>
          <w:szCs w:val="24"/>
        </w:rPr>
        <w:t>Να λειτουργεί με απλά αυτοκόλλητα ηλεκτρόδια μιας χρήσης μέσω των οποίων να λαμβάνεται το ΗΚΓ και να χορηγείται η απινίδωση με διάρκεια ζωής τα δύο έτη.</w:t>
      </w:r>
    </w:p>
    <w:p w:rsidR="008264F9" w:rsidRPr="00274802" w:rsidRDefault="008264F9" w:rsidP="00D665B0">
      <w:pPr>
        <w:pStyle w:val="a6"/>
        <w:numPr>
          <w:ilvl w:val="0"/>
          <w:numId w:val="3"/>
        </w:numPr>
        <w:spacing w:after="0" w:line="240" w:lineRule="auto"/>
        <w:ind w:left="284" w:firstLine="426"/>
        <w:contextualSpacing/>
        <w:rPr>
          <w:rFonts w:ascii="Arial" w:hAnsi="Arial" w:cs="Arial"/>
          <w:sz w:val="24"/>
          <w:szCs w:val="24"/>
        </w:rPr>
      </w:pPr>
      <w:r w:rsidRPr="00274802">
        <w:rPr>
          <w:rFonts w:ascii="Arial" w:hAnsi="Arial" w:cs="Arial"/>
          <w:sz w:val="24"/>
          <w:szCs w:val="24"/>
        </w:rPr>
        <w:t xml:space="preserve">Να λειτουργεί με ενιαίο αυτοκόλλητο ηλεκτρόδιο ενηλίκων. Με τη χρήση του Ηλεκτροδίου αυτού, ο Απινιδωτής   να αναλύει το βάθος των θωρακικών  συμπιέσεων  και ανάλογα να κατευθύνει τον διασώστη ώστε να πραγματοποιεί συμπιέσεις σύμφωνα με τις κατευθυντήριες οδηγίες του </w:t>
      </w:r>
      <w:r w:rsidRPr="00274802">
        <w:rPr>
          <w:rFonts w:ascii="Arial" w:hAnsi="Arial" w:cs="Arial"/>
          <w:sz w:val="24"/>
          <w:szCs w:val="24"/>
          <w:lang w:val="en-US"/>
        </w:rPr>
        <w:t>ERC</w:t>
      </w:r>
      <w:r w:rsidRPr="00274802">
        <w:rPr>
          <w:rFonts w:ascii="Arial" w:hAnsi="Arial" w:cs="Arial"/>
          <w:sz w:val="24"/>
          <w:szCs w:val="24"/>
        </w:rPr>
        <w:t xml:space="preserve"> 2015,  ενώ ταυτόχρονα να υπάρχει ακουστικό σήμα για τη σωστή συχνότητα των συμπιέσεων με διάρκεια ζωής τα πέντε έτη.</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Όλες οι συνδέσεις με τον ασθενή να είναι ηλεκτρικά μονωμένες.</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Να διαθέτει μέτρηση της  σύνθετης αντίστασης του ασθενή σε κλίμακα από 0 Έως 300 Ω.</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Να ελέγχει τη σύνδεση των ηλεκτροδίων και να αναλύει αυτόματα το ΗΚΓ του ασθενή για να προσδιορίσει εάν απαιτείται απινίδωση. Να συμβουλεύει για απινίδωση των εξής καρδιοαρυθμιών: Κοιλιακός ινιδισμός μέσου πλάτους &gt;100 Μ</w:t>
      </w:r>
      <w:r w:rsidRPr="00012B67">
        <w:rPr>
          <w:rFonts w:ascii="Arial" w:hAnsi="Arial" w:cs="Arial"/>
          <w:sz w:val="24"/>
          <w:szCs w:val="24"/>
          <w:lang w:val="en-US"/>
        </w:rPr>
        <w:t>v</w:t>
      </w:r>
      <w:r w:rsidRPr="00012B67">
        <w:rPr>
          <w:rFonts w:ascii="Arial" w:hAnsi="Arial" w:cs="Arial"/>
          <w:sz w:val="24"/>
          <w:szCs w:val="24"/>
        </w:rPr>
        <w:t xml:space="preserve"> και κοιλιακή ταχυκαρδία με ρυθμούς μεγαλύτερους των 150 </w:t>
      </w:r>
      <w:r w:rsidRPr="00012B67">
        <w:rPr>
          <w:rFonts w:ascii="Arial" w:hAnsi="Arial" w:cs="Arial"/>
          <w:sz w:val="24"/>
          <w:szCs w:val="24"/>
          <w:lang w:val="en-US"/>
        </w:rPr>
        <w:t>bpm</w:t>
      </w:r>
      <w:r w:rsidRPr="00012B67">
        <w:rPr>
          <w:rFonts w:ascii="Arial" w:hAnsi="Arial" w:cs="Arial"/>
          <w:sz w:val="24"/>
          <w:szCs w:val="24"/>
        </w:rPr>
        <w:t>.</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 xml:space="preserve">Να αναγνωρίζει την παρουσία των απινιδώσιμων  αρυθμιών και να φορτίζει αυτόματα σε προγραμματισμένα επίπεδα ενέργειας (120 – 150 – 200 </w:t>
      </w:r>
      <w:r w:rsidRPr="00012B67">
        <w:rPr>
          <w:rFonts w:ascii="Arial" w:hAnsi="Arial" w:cs="Arial"/>
          <w:sz w:val="24"/>
          <w:szCs w:val="24"/>
          <w:lang w:val="en-US"/>
        </w:rPr>
        <w:t>joule</w:t>
      </w:r>
      <w:r w:rsidRPr="00012B67">
        <w:rPr>
          <w:rFonts w:ascii="Arial" w:hAnsi="Arial" w:cs="Arial"/>
          <w:sz w:val="24"/>
          <w:szCs w:val="24"/>
        </w:rPr>
        <w:t>).</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 xml:space="preserve">Να διαθέτει φωνητικές οδηγίες στην ελληνική γλώσσα πιστοποιημένες με τον επίσημο αλγόριθμο του  </w:t>
      </w:r>
      <w:r w:rsidRPr="00012B67">
        <w:rPr>
          <w:rFonts w:ascii="Arial" w:hAnsi="Arial" w:cs="Arial"/>
          <w:sz w:val="24"/>
          <w:szCs w:val="24"/>
          <w:lang w:val="en-US"/>
        </w:rPr>
        <w:t>ERC</w:t>
      </w:r>
      <w:r w:rsidRPr="00012B67">
        <w:rPr>
          <w:rFonts w:ascii="Arial" w:hAnsi="Arial" w:cs="Arial"/>
          <w:sz w:val="24"/>
          <w:szCs w:val="24"/>
        </w:rPr>
        <w:t xml:space="preserve"> </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 xml:space="preserve">Να δέχεται προσομοιωτή – </w:t>
      </w:r>
      <w:r w:rsidRPr="00012B67">
        <w:rPr>
          <w:rFonts w:ascii="Arial" w:hAnsi="Arial" w:cs="Arial"/>
          <w:sz w:val="24"/>
          <w:szCs w:val="24"/>
          <w:lang w:val="en-US"/>
        </w:rPr>
        <w:t>tester</w:t>
      </w:r>
      <w:r w:rsidRPr="00012B67">
        <w:rPr>
          <w:rFonts w:ascii="Arial" w:hAnsi="Arial" w:cs="Arial"/>
          <w:sz w:val="24"/>
          <w:szCs w:val="24"/>
        </w:rPr>
        <w:t xml:space="preserve"> με τη χρήση του οποίου να είναι δυνατή η εισαγωγή καρδιακών ρυθμών στη συσκευή για την πραγματοποίηση εκπαιδευτικών σεμιναρίων.</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Η προσφορά να συνοδεύεται από αναλυτική τεχνική περιγραφή του είδους και τεχνικό φύλλο συμμόρφωσης  με σαφής παραπομπές σε τεχνικά φυλλάδια του κατασκευαστικού Οίκου. Επίσης να συνοδεύεται από εγχειρίδιο λειτουργίας στην ελληνική γλώσσα καθώς και από τεχνικό εγχειρίδιο.</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 xml:space="preserve">Να υπάρχει υπεύθυνο  </w:t>
      </w:r>
      <w:r w:rsidRPr="00012B67">
        <w:rPr>
          <w:rFonts w:ascii="Arial" w:hAnsi="Arial" w:cs="Arial"/>
          <w:sz w:val="24"/>
          <w:szCs w:val="24"/>
          <w:lang w:val="en-US"/>
        </w:rPr>
        <w:t>SERVICE</w:t>
      </w:r>
      <w:r w:rsidRPr="00012B67">
        <w:rPr>
          <w:rFonts w:ascii="Arial" w:hAnsi="Arial" w:cs="Arial"/>
          <w:sz w:val="24"/>
          <w:szCs w:val="24"/>
        </w:rPr>
        <w:t xml:space="preserve"> από την προμηθεύτρια εταιρεία και επάρκεια ανταλλακτικών για 10 έτη. Η επάρκεια του </w:t>
      </w:r>
      <w:r w:rsidRPr="00012B67">
        <w:rPr>
          <w:rFonts w:ascii="Arial" w:hAnsi="Arial" w:cs="Arial"/>
          <w:sz w:val="24"/>
          <w:szCs w:val="24"/>
          <w:lang w:val="en-US"/>
        </w:rPr>
        <w:t>SERVICE</w:t>
      </w:r>
      <w:r w:rsidRPr="00012B67">
        <w:rPr>
          <w:rFonts w:ascii="Arial" w:hAnsi="Arial" w:cs="Arial"/>
          <w:sz w:val="24"/>
          <w:szCs w:val="24"/>
        </w:rPr>
        <w:t xml:space="preserve"> να αποδεικνύεται με τα πιστοποιητικά εκπαίδευσης των Τεχνικών της Εταιρείας.</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 xml:space="preserve">Να διαθέτει </w:t>
      </w:r>
      <w:r w:rsidRPr="00012B67">
        <w:rPr>
          <w:rFonts w:ascii="Arial" w:hAnsi="Arial" w:cs="Arial"/>
          <w:sz w:val="24"/>
          <w:szCs w:val="24"/>
          <w:lang w:val="en-US"/>
        </w:rPr>
        <w:t xml:space="preserve"> CE mark</w:t>
      </w:r>
      <w:r>
        <w:rPr>
          <w:rFonts w:ascii="Arial" w:hAnsi="Arial" w:cs="Arial"/>
          <w:sz w:val="24"/>
          <w:szCs w:val="24"/>
        </w:rPr>
        <w:t>.</w:t>
      </w:r>
      <w:r w:rsidRPr="00012B67">
        <w:rPr>
          <w:rFonts w:ascii="Arial" w:hAnsi="Arial" w:cs="Arial"/>
          <w:sz w:val="24"/>
          <w:szCs w:val="24"/>
        </w:rPr>
        <w:t xml:space="preserve"> </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 xml:space="preserve">Η Κατασκευάστρια και προμηθεύτρια εταιρεία να είναι πιστοποιημένες κατά </w:t>
      </w:r>
      <w:r w:rsidRPr="00012B67">
        <w:rPr>
          <w:rFonts w:ascii="Arial" w:hAnsi="Arial" w:cs="Arial"/>
          <w:sz w:val="24"/>
          <w:szCs w:val="24"/>
          <w:lang w:val="en-US"/>
        </w:rPr>
        <w:t>ISO</w:t>
      </w:r>
      <w:r w:rsidRPr="00012B67">
        <w:rPr>
          <w:rFonts w:ascii="Arial" w:hAnsi="Arial" w:cs="Arial"/>
          <w:sz w:val="24"/>
          <w:szCs w:val="24"/>
        </w:rPr>
        <w:t xml:space="preserve"> 9001 και </w:t>
      </w:r>
      <w:r w:rsidRPr="00012B67">
        <w:rPr>
          <w:rFonts w:ascii="Arial" w:hAnsi="Arial" w:cs="Arial"/>
          <w:sz w:val="24"/>
          <w:szCs w:val="24"/>
          <w:lang w:val="en-US"/>
        </w:rPr>
        <w:t>ISO</w:t>
      </w:r>
      <w:r w:rsidRPr="00012B67">
        <w:rPr>
          <w:rFonts w:ascii="Arial" w:hAnsi="Arial" w:cs="Arial"/>
          <w:sz w:val="24"/>
          <w:szCs w:val="24"/>
        </w:rPr>
        <w:t xml:space="preserve">  13485 με πεδίο πιστοποίησης την τεχνική υποστήριξη.</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Να κατατίθενται όλα τα ζητούμενα πιστοποιητικά.</w:t>
      </w:r>
    </w:p>
    <w:p w:rsidR="008264F9" w:rsidRPr="00012B67"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t>Να έχει εγγύηση καλής λειτουργίας τουλάχιστον για πέντε έτη.</w:t>
      </w:r>
    </w:p>
    <w:p w:rsidR="008264F9" w:rsidRDefault="008264F9" w:rsidP="00B17731">
      <w:pPr>
        <w:pStyle w:val="a6"/>
        <w:numPr>
          <w:ilvl w:val="0"/>
          <w:numId w:val="3"/>
        </w:numPr>
        <w:spacing w:after="160" w:line="259" w:lineRule="auto"/>
        <w:ind w:left="284" w:firstLine="426"/>
        <w:contextualSpacing/>
        <w:rPr>
          <w:rFonts w:ascii="Arial" w:hAnsi="Arial" w:cs="Arial"/>
          <w:sz w:val="24"/>
          <w:szCs w:val="24"/>
        </w:rPr>
      </w:pPr>
      <w:r w:rsidRPr="00012B67">
        <w:rPr>
          <w:rFonts w:ascii="Arial" w:hAnsi="Arial" w:cs="Arial"/>
          <w:sz w:val="24"/>
          <w:szCs w:val="24"/>
        </w:rPr>
        <w:lastRenderedPageBreak/>
        <w:t>Ο προμηθευτής να διαθέτει διακριβωμένα όργανα για τον έλεγχο, συντήρηση, επισκευή του Ιατροτεχνολογικού  εξοπλισμού που προσφέρεται. Να κατατίθεται ο κατάλογος οργάνων για όλους του απαραίτητους ελέγχους καθώς και πρόσφατα πιστοποιητικά διακρίβωσής τους.</w:t>
      </w:r>
    </w:p>
    <w:p w:rsidR="002C4E2F" w:rsidRDefault="002C4E2F" w:rsidP="002C4E2F">
      <w:pPr>
        <w:pStyle w:val="a6"/>
        <w:numPr>
          <w:ilvl w:val="0"/>
          <w:numId w:val="3"/>
        </w:numPr>
        <w:spacing w:after="160" w:line="259" w:lineRule="auto"/>
        <w:ind w:left="284" w:firstLine="426"/>
        <w:contextualSpacing/>
        <w:rPr>
          <w:rFonts w:ascii="Arial" w:hAnsi="Arial" w:cs="Arial"/>
          <w:sz w:val="24"/>
          <w:szCs w:val="24"/>
        </w:rPr>
      </w:pPr>
      <w:r>
        <w:rPr>
          <w:rFonts w:ascii="Arial" w:hAnsi="Arial" w:cs="Arial"/>
          <w:sz w:val="24"/>
          <w:szCs w:val="24"/>
        </w:rPr>
        <w:t>Το Ε</w:t>
      </w:r>
      <w:r w:rsidRPr="00012B67">
        <w:rPr>
          <w:rFonts w:ascii="Arial" w:hAnsi="Arial" w:cs="Arial"/>
          <w:sz w:val="24"/>
          <w:szCs w:val="24"/>
        </w:rPr>
        <w:t>πιτοίχι</w:t>
      </w:r>
      <w:r>
        <w:rPr>
          <w:rFonts w:ascii="Arial" w:hAnsi="Arial" w:cs="Arial"/>
          <w:sz w:val="24"/>
          <w:szCs w:val="24"/>
        </w:rPr>
        <w:t xml:space="preserve">ο μεταλλικό </w:t>
      </w:r>
      <w:r w:rsidRPr="00012B67">
        <w:rPr>
          <w:rFonts w:ascii="Arial" w:hAnsi="Arial" w:cs="Arial"/>
          <w:sz w:val="24"/>
          <w:szCs w:val="24"/>
        </w:rPr>
        <w:t xml:space="preserve">ερμάριο </w:t>
      </w:r>
      <w:r>
        <w:rPr>
          <w:rFonts w:ascii="Arial" w:hAnsi="Arial" w:cs="Arial"/>
          <w:sz w:val="24"/>
          <w:szCs w:val="24"/>
        </w:rPr>
        <w:t xml:space="preserve">κλειστού χώρου, να διαθέτει </w:t>
      </w:r>
      <w:r w:rsidRPr="00012B67">
        <w:rPr>
          <w:rFonts w:ascii="Arial" w:hAnsi="Arial" w:cs="Arial"/>
          <w:sz w:val="24"/>
          <w:szCs w:val="24"/>
        </w:rPr>
        <w:t>ηχητικό και οπτικό συναγερμό από τον ίδιο κατασκευαστικό οίκο για την ασφαλή προσαρμογή του σε όχημα ή κτήριο ελεύθερης πρόσβασης.</w:t>
      </w:r>
    </w:p>
    <w:p w:rsidR="002C4E2F" w:rsidRPr="002C4E2F" w:rsidRDefault="002C4E2F" w:rsidP="002C4E2F">
      <w:pPr>
        <w:pStyle w:val="a6"/>
        <w:rPr>
          <w:rFonts w:ascii="Arial" w:hAnsi="Arial" w:cs="Arial"/>
          <w:sz w:val="24"/>
          <w:szCs w:val="24"/>
        </w:rPr>
      </w:pPr>
    </w:p>
    <w:p w:rsidR="002C4E2F" w:rsidRPr="00012B67" w:rsidRDefault="002C4E2F" w:rsidP="002C4E2F">
      <w:pPr>
        <w:pStyle w:val="a6"/>
        <w:numPr>
          <w:ilvl w:val="0"/>
          <w:numId w:val="3"/>
        </w:numPr>
        <w:spacing w:after="160" w:line="259" w:lineRule="auto"/>
        <w:ind w:left="284" w:firstLine="426"/>
        <w:contextualSpacing/>
        <w:rPr>
          <w:rFonts w:ascii="Arial" w:hAnsi="Arial" w:cs="Arial"/>
          <w:sz w:val="24"/>
          <w:szCs w:val="24"/>
        </w:rPr>
      </w:pPr>
      <w:r>
        <w:rPr>
          <w:rFonts w:ascii="Arial" w:hAnsi="Arial" w:cs="Arial"/>
          <w:sz w:val="24"/>
          <w:szCs w:val="24"/>
        </w:rPr>
        <w:t xml:space="preserve">Τα παιδιατρικά ηλεκτρόδια, να μπορούν να χρησιμοποιηθούν σε παιδιά μικρότερα των οκτώ ετών ή  βάρους 25 κιλών. </w:t>
      </w:r>
    </w:p>
    <w:p w:rsidR="001A5DB0" w:rsidRPr="00824909" w:rsidRDefault="001A5DB0" w:rsidP="00CB10A7">
      <w:pPr>
        <w:widowControl w:val="0"/>
        <w:overflowPunct w:val="0"/>
        <w:autoSpaceDE w:val="0"/>
        <w:autoSpaceDN w:val="0"/>
        <w:adjustRightInd w:val="0"/>
        <w:spacing w:after="0" w:line="240" w:lineRule="auto"/>
        <w:ind w:right="20"/>
        <w:jc w:val="center"/>
        <w:rPr>
          <w:rFonts w:ascii="Arial" w:hAnsi="Arial" w:cs="Arial"/>
          <w:b/>
          <w:bCs/>
          <w:sz w:val="24"/>
          <w:szCs w:val="24"/>
          <w:u w:val="single"/>
        </w:rPr>
      </w:pPr>
      <w:r w:rsidRPr="00824909">
        <w:rPr>
          <w:rFonts w:ascii="Arial" w:hAnsi="Arial" w:cs="Arial"/>
          <w:b/>
          <w:bCs/>
          <w:sz w:val="24"/>
          <w:szCs w:val="24"/>
          <w:u w:val="single"/>
        </w:rPr>
        <w:t>ΣΥΓΓΡΑΦΗ ΥΠΟΧΡΕΩΣΕΩΝ</w:t>
      </w:r>
    </w:p>
    <w:p w:rsidR="001A5DB0" w:rsidRPr="00824909" w:rsidRDefault="001A5DB0" w:rsidP="00E5581D">
      <w:pPr>
        <w:spacing w:after="0"/>
        <w:ind w:left="442"/>
        <w:jc w:val="center"/>
        <w:rPr>
          <w:rFonts w:ascii="Arial" w:hAnsi="Arial" w:cs="Arial"/>
          <w:sz w:val="24"/>
          <w:szCs w:val="24"/>
        </w:rPr>
      </w:pPr>
      <w:r w:rsidRPr="00824909">
        <w:rPr>
          <w:rFonts w:ascii="Arial" w:hAnsi="Arial" w:cs="Arial"/>
          <w:sz w:val="24"/>
          <w:szCs w:val="24"/>
        </w:rPr>
        <w:t>Άρθρο 1</w:t>
      </w:r>
      <w:r w:rsidRPr="00824909">
        <w:rPr>
          <w:rFonts w:ascii="Arial" w:hAnsi="Arial" w:cs="Arial"/>
          <w:sz w:val="24"/>
          <w:szCs w:val="24"/>
          <w:vertAlign w:val="superscript"/>
        </w:rPr>
        <w:t>0</w:t>
      </w:r>
    </w:p>
    <w:p w:rsidR="001A5DB0" w:rsidRPr="00824909" w:rsidRDefault="001A5DB0" w:rsidP="00E5581D">
      <w:pPr>
        <w:widowControl w:val="0"/>
        <w:overflowPunct w:val="0"/>
        <w:autoSpaceDE w:val="0"/>
        <w:autoSpaceDN w:val="0"/>
        <w:adjustRightInd w:val="0"/>
        <w:spacing w:after="0" w:line="240" w:lineRule="auto"/>
        <w:ind w:left="442" w:firstLine="360"/>
        <w:jc w:val="both"/>
        <w:rPr>
          <w:rFonts w:ascii="Arial" w:hAnsi="Arial" w:cs="Arial"/>
          <w:sz w:val="24"/>
          <w:szCs w:val="24"/>
        </w:rPr>
      </w:pPr>
      <w:r w:rsidRPr="00824909">
        <w:rPr>
          <w:rFonts w:ascii="Arial" w:hAnsi="Arial" w:cs="Arial"/>
          <w:sz w:val="24"/>
          <w:szCs w:val="24"/>
        </w:rPr>
        <w:tab/>
        <w:t xml:space="preserve">Η εκτέλεση </w:t>
      </w:r>
      <w:r w:rsidR="00A85906" w:rsidRPr="00824909">
        <w:rPr>
          <w:rFonts w:ascii="Arial" w:hAnsi="Arial" w:cs="Arial"/>
          <w:sz w:val="24"/>
          <w:szCs w:val="24"/>
        </w:rPr>
        <w:t xml:space="preserve">της προμήθειας, </w:t>
      </w:r>
      <w:r w:rsidRPr="00824909">
        <w:rPr>
          <w:rFonts w:ascii="Arial" w:hAnsi="Arial" w:cs="Arial"/>
          <w:sz w:val="24"/>
          <w:szCs w:val="24"/>
        </w:rPr>
        <w:t xml:space="preserve"> θα γίν</w:t>
      </w:r>
      <w:r w:rsidR="00A85906" w:rsidRPr="00824909">
        <w:rPr>
          <w:rFonts w:ascii="Arial" w:hAnsi="Arial" w:cs="Arial"/>
          <w:sz w:val="24"/>
          <w:szCs w:val="24"/>
        </w:rPr>
        <w:t>ει</w:t>
      </w:r>
      <w:r w:rsidRPr="00824909">
        <w:rPr>
          <w:rFonts w:ascii="Arial" w:hAnsi="Arial" w:cs="Arial"/>
          <w:sz w:val="24"/>
          <w:szCs w:val="24"/>
        </w:rPr>
        <w:t xml:space="preserve"> σύµφωνα µε τις διατάξεις :</w:t>
      </w:r>
    </w:p>
    <w:p w:rsidR="00F96E2D" w:rsidRPr="00824909" w:rsidRDefault="001018F9" w:rsidP="00B17731">
      <w:pPr>
        <w:widowControl w:val="0"/>
        <w:numPr>
          <w:ilvl w:val="1"/>
          <w:numId w:val="1"/>
        </w:numPr>
        <w:tabs>
          <w:tab w:val="left" w:pos="284"/>
        </w:tabs>
        <w:autoSpaceDE w:val="0"/>
        <w:autoSpaceDN w:val="0"/>
        <w:adjustRightInd w:val="0"/>
        <w:spacing w:after="0" w:line="240" w:lineRule="auto"/>
        <w:ind w:left="440"/>
        <w:contextualSpacing/>
        <w:jc w:val="both"/>
        <w:rPr>
          <w:rFonts w:ascii="Arial" w:hAnsi="Arial" w:cs="Arial"/>
          <w:sz w:val="24"/>
          <w:szCs w:val="24"/>
        </w:rPr>
      </w:pPr>
      <w:r w:rsidRPr="00824909">
        <w:rPr>
          <w:rFonts w:ascii="Arial" w:hAnsi="Arial" w:cs="Arial"/>
          <w:sz w:val="24"/>
          <w:szCs w:val="24"/>
        </w:rPr>
        <w:t>Το</w:t>
      </w:r>
      <w:r w:rsidR="00371E4A" w:rsidRPr="00824909">
        <w:rPr>
          <w:rFonts w:ascii="Arial" w:hAnsi="Arial" w:cs="Arial"/>
          <w:sz w:val="24"/>
          <w:szCs w:val="24"/>
        </w:rPr>
        <w:t>υ</w:t>
      </w:r>
      <w:r w:rsidR="00F96E2D" w:rsidRPr="00824909">
        <w:rPr>
          <w:rFonts w:ascii="Arial" w:hAnsi="Arial" w:cs="Arial"/>
          <w:sz w:val="24"/>
          <w:szCs w:val="24"/>
        </w:rPr>
        <w:t xml:space="preserve"> ν. 4412/2016 (Α' 147) “Δημόσιες Συμβάσεις Έργων, Προμηθειών και Υπηρεσιών (προσαρμογή στις Οδηγίες 2014/24/ ΕΕ και 2014/25/ΕΕ)»</w:t>
      </w:r>
      <w:r w:rsidR="00371E4A" w:rsidRPr="00824909">
        <w:rPr>
          <w:rFonts w:ascii="Arial" w:hAnsi="Arial" w:cs="Arial"/>
          <w:sz w:val="24"/>
          <w:szCs w:val="24"/>
        </w:rPr>
        <w:t>.</w:t>
      </w:r>
    </w:p>
    <w:p w:rsidR="00371E4A" w:rsidRPr="00824909" w:rsidRDefault="00371E4A" w:rsidP="00B17731">
      <w:pPr>
        <w:widowControl w:val="0"/>
        <w:numPr>
          <w:ilvl w:val="1"/>
          <w:numId w:val="1"/>
        </w:numPr>
        <w:tabs>
          <w:tab w:val="left" w:pos="284"/>
        </w:tabs>
        <w:autoSpaceDE w:val="0"/>
        <w:autoSpaceDN w:val="0"/>
        <w:adjustRightInd w:val="0"/>
        <w:spacing w:after="0" w:line="240" w:lineRule="auto"/>
        <w:ind w:left="440"/>
        <w:contextualSpacing/>
        <w:jc w:val="both"/>
        <w:rPr>
          <w:rFonts w:ascii="Arial" w:hAnsi="Arial" w:cs="Arial"/>
          <w:sz w:val="24"/>
          <w:szCs w:val="24"/>
        </w:rPr>
      </w:pPr>
      <w:r w:rsidRPr="00824909">
        <w:rPr>
          <w:rFonts w:ascii="Arial" w:hAnsi="Arial" w:cs="Arial"/>
          <w:sz w:val="24"/>
          <w:szCs w:val="24"/>
        </w:rPr>
        <w:t>Το Π.Δ. 166/2003 «Προσαρμογή της Ελληνικής Νομοθεσίας στην οδηγία 2000/35 της 29/6/2000</w:t>
      </w:r>
      <w:r w:rsidR="00B5426E" w:rsidRPr="00824909">
        <w:rPr>
          <w:rFonts w:ascii="Arial" w:hAnsi="Arial" w:cs="Arial"/>
          <w:sz w:val="24"/>
          <w:szCs w:val="24"/>
        </w:rPr>
        <w:t xml:space="preserve"> για την καταπολέμηση των καθυστερήσεων πληρωμών στις εμπορικές συναλλαγές</w:t>
      </w:r>
      <w:r w:rsidRPr="00824909">
        <w:rPr>
          <w:rFonts w:ascii="Arial" w:hAnsi="Arial" w:cs="Arial"/>
          <w:sz w:val="24"/>
          <w:szCs w:val="24"/>
        </w:rPr>
        <w:t>»</w:t>
      </w:r>
      <w:r w:rsidR="00B5426E" w:rsidRPr="00824909">
        <w:rPr>
          <w:rFonts w:ascii="Arial" w:hAnsi="Arial" w:cs="Arial"/>
          <w:sz w:val="24"/>
          <w:szCs w:val="24"/>
        </w:rPr>
        <w:t>(ΦΕΚ 138 Τ. Α’ / 2003).</w:t>
      </w:r>
    </w:p>
    <w:p w:rsidR="00B5426E" w:rsidRPr="00824909" w:rsidRDefault="00B5426E" w:rsidP="00B17731">
      <w:pPr>
        <w:widowControl w:val="0"/>
        <w:numPr>
          <w:ilvl w:val="1"/>
          <w:numId w:val="1"/>
        </w:numPr>
        <w:tabs>
          <w:tab w:val="clear" w:pos="1440"/>
          <w:tab w:val="left" w:pos="284"/>
          <w:tab w:val="num" w:pos="770"/>
        </w:tabs>
        <w:autoSpaceDE w:val="0"/>
        <w:autoSpaceDN w:val="0"/>
        <w:adjustRightInd w:val="0"/>
        <w:spacing w:after="0" w:line="240" w:lineRule="auto"/>
        <w:ind w:left="440"/>
        <w:contextualSpacing/>
        <w:jc w:val="both"/>
        <w:rPr>
          <w:rFonts w:ascii="Arial" w:hAnsi="Arial" w:cs="Arial"/>
          <w:sz w:val="24"/>
          <w:szCs w:val="24"/>
        </w:rPr>
      </w:pPr>
      <w:r w:rsidRPr="00824909">
        <w:rPr>
          <w:rFonts w:ascii="Arial" w:hAnsi="Arial" w:cs="Arial"/>
          <w:sz w:val="24"/>
          <w:szCs w:val="24"/>
        </w:rPr>
        <w:t>Τις διατάξεις του Ν.3852/2010 (ΦΕΚ 87/τ.Α'/7.6.2010) «Νέα Αρχιτεκτονική της αυτοδιοίκησης και της αποκεντρωμένης διοίκησης- Πρόγραμμα Καλλικράτης».</w:t>
      </w:r>
    </w:p>
    <w:p w:rsidR="00B5426E" w:rsidRPr="00824909" w:rsidRDefault="00B5426E" w:rsidP="00B17731">
      <w:pPr>
        <w:widowControl w:val="0"/>
        <w:numPr>
          <w:ilvl w:val="1"/>
          <w:numId w:val="1"/>
        </w:numPr>
        <w:tabs>
          <w:tab w:val="clear" w:pos="1440"/>
          <w:tab w:val="left" w:pos="284"/>
          <w:tab w:val="num" w:pos="770"/>
        </w:tabs>
        <w:autoSpaceDE w:val="0"/>
        <w:autoSpaceDN w:val="0"/>
        <w:adjustRightInd w:val="0"/>
        <w:spacing w:after="0" w:line="240" w:lineRule="auto"/>
        <w:ind w:left="440"/>
        <w:contextualSpacing/>
        <w:jc w:val="both"/>
        <w:rPr>
          <w:rFonts w:ascii="Arial" w:hAnsi="Arial" w:cs="Arial"/>
          <w:sz w:val="24"/>
          <w:szCs w:val="24"/>
        </w:rPr>
      </w:pPr>
      <w:r w:rsidRPr="00824909">
        <w:rPr>
          <w:rFonts w:ascii="Arial" w:hAnsi="Arial" w:cs="Arial"/>
          <w:sz w:val="24"/>
          <w:szCs w:val="24"/>
        </w:rPr>
        <w:t>Τις διατάξεις του Ν.3861 (ΦΕΚ 11/τ.Α'/13.7.2010)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F96E2D" w:rsidRPr="00824909" w:rsidRDefault="002D2EEA" w:rsidP="00B17731">
      <w:pPr>
        <w:widowControl w:val="0"/>
        <w:numPr>
          <w:ilvl w:val="1"/>
          <w:numId w:val="1"/>
        </w:numPr>
        <w:tabs>
          <w:tab w:val="left" w:pos="284"/>
        </w:tabs>
        <w:autoSpaceDE w:val="0"/>
        <w:autoSpaceDN w:val="0"/>
        <w:adjustRightInd w:val="0"/>
        <w:spacing w:after="0" w:line="240" w:lineRule="auto"/>
        <w:ind w:left="440"/>
        <w:contextualSpacing/>
        <w:jc w:val="both"/>
        <w:rPr>
          <w:rFonts w:ascii="Arial" w:hAnsi="Arial" w:cs="Arial"/>
          <w:sz w:val="24"/>
          <w:szCs w:val="24"/>
        </w:rPr>
      </w:pPr>
      <w:r w:rsidRPr="00824909">
        <w:rPr>
          <w:rFonts w:ascii="Arial" w:hAnsi="Arial" w:cs="Arial"/>
          <w:sz w:val="24"/>
          <w:szCs w:val="24"/>
        </w:rPr>
        <w:t>Το</w:t>
      </w:r>
      <w:r w:rsidR="00F96E2D" w:rsidRPr="00824909">
        <w:rPr>
          <w:rFonts w:ascii="Arial" w:hAnsi="Arial" w:cs="Arial"/>
          <w:sz w:val="24"/>
          <w:szCs w:val="24"/>
        </w:rPr>
        <w:t xml:space="preserve"> </w:t>
      </w:r>
      <w:r w:rsidRPr="00824909">
        <w:rPr>
          <w:rFonts w:ascii="Arial" w:hAnsi="Arial" w:cs="Arial"/>
          <w:sz w:val="24"/>
          <w:szCs w:val="24"/>
        </w:rPr>
        <w:t xml:space="preserve">Π.Δ. </w:t>
      </w:r>
      <w:r w:rsidR="00F96E2D" w:rsidRPr="00824909">
        <w:rPr>
          <w:rFonts w:ascii="Arial" w:hAnsi="Arial" w:cs="Arial"/>
          <w:sz w:val="24"/>
          <w:szCs w:val="24"/>
        </w:rPr>
        <w:t xml:space="preserve"> 80/2016 (Α΄145) “Ανάληψη υποχρεώσεων από τους Διατάκτες”</w:t>
      </w:r>
    </w:p>
    <w:p w:rsidR="002D2EEA" w:rsidRPr="00824909" w:rsidRDefault="002D2EEA" w:rsidP="00D0262E">
      <w:pPr>
        <w:widowControl w:val="0"/>
        <w:tabs>
          <w:tab w:val="left" w:pos="284"/>
        </w:tabs>
        <w:autoSpaceDE w:val="0"/>
        <w:autoSpaceDN w:val="0"/>
        <w:adjustRightInd w:val="0"/>
        <w:spacing w:after="0" w:line="240" w:lineRule="auto"/>
        <w:ind w:left="440"/>
        <w:jc w:val="both"/>
        <w:rPr>
          <w:rFonts w:ascii="Arial" w:hAnsi="Arial" w:cs="Arial"/>
          <w:sz w:val="24"/>
          <w:szCs w:val="24"/>
        </w:rPr>
      </w:pPr>
    </w:p>
    <w:p w:rsidR="00227C36" w:rsidRPr="00824909" w:rsidRDefault="00227C36" w:rsidP="00E5581D">
      <w:pPr>
        <w:spacing w:after="0"/>
        <w:ind w:left="442"/>
        <w:jc w:val="both"/>
        <w:rPr>
          <w:rFonts w:ascii="Arial" w:hAnsi="Arial" w:cs="Arial"/>
          <w:sz w:val="24"/>
          <w:szCs w:val="24"/>
          <w:u w:val="single"/>
        </w:rPr>
      </w:pPr>
      <w:r w:rsidRPr="00824909">
        <w:rPr>
          <w:rFonts w:ascii="Arial" w:hAnsi="Arial" w:cs="Arial"/>
          <w:sz w:val="24"/>
          <w:szCs w:val="24"/>
          <w:u w:val="single"/>
        </w:rPr>
        <w:t xml:space="preserve">Ο ανάδοχος θα αναδειχτεί με κριτήριο κατακύρωσης την πλέον συμφέρουσα από οικονομική άποψη προσφορά, αποκλειστικά μόνο βάσει τιμής. </w:t>
      </w:r>
    </w:p>
    <w:p w:rsidR="001A5DB0" w:rsidRPr="00824909" w:rsidRDefault="001A5DB0" w:rsidP="00E5581D">
      <w:pPr>
        <w:spacing w:after="0" w:line="240" w:lineRule="auto"/>
        <w:ind w:left="442"/>
        <w:jc w:val="center"/>
        <w:rPr>
          <w:rFonts w:ascii="Arial" w:hAnsi="Arial" w:cs="Arial"/>
          <w:sz w:val="24"/>
          <w:szCs w:val="24"/>
          <w:vertAlign w:val="superscript"/>
        </w:rPr>
      </w:pPr>
      <w:r w:rsidRPr="00824909">
        <w:rPr>
          <w:rFonts w:ascii="Arial" w:hAnsi="Arial" w:cs="Arial"/>
          <w:sz w:val="24"/>
          <w:szCs w:val="24"/>
        </w:rPr>
        <w:t>Άρθρο 2</w:t>
      </w:r>
      <w:r w:rsidRPr="00824909">
        <w:rPr>
          <w:rFonts w:ascii="Arial" w:hAnsi="Arial" w:cs="Arial"/>
          <w:sz w:val="24"/>
          <w:szCs w:val="24"/>
          <w:vertAlign w:val="superscript"/>
        </w:rPr>
        <w:t>0</w:t>
      </w:r>
    </w:p>
    <w:p w:rsidR="001A5DB0" w:rsidRPr="00824909" w:rsidRDefault="001A5DB0" w:rsidP="00E5581D">
      <w:pPr>
        <w:spacing w:after="0" w:line="240" w:lineRule="auto"/>
        <w:ind w:left="442"/>
        <w:rPr>
          <w:rFonts w:ascii="Arial" w:hAnsi="Arial" w:cs="Arial"/>
          <w:sz w:val="24"/>
          <w:szCs w:val="24"/>
        </w:rPr>
      </w:pPr>
      <w:r w:rsidRPr="00824909">
        <w:rPr>
          <w:rFonts w:ascii="Arial" w:hAnsi="Arial" w:cs="Arial"/>
          <w:sz w:val="24"/>
          <w:szCs w:val="24"/>
        </w:rPr>
        <w:tab/>
        <w:t xml:space="preserve">Αμέσως μετά την επίσημη κατακύρωση του αποτελέσματος  ο ανάδοχος θα κληθεί για την υπογραφή της σύμβασης. </w:t>
      </w:r>
    </w:p>
    <w:p w:rsidR="001A5DB0" w:rsidRPr="00824909" w:rsidRDefault="001A5DB0" w:rsidP="00E5581D">
      <w:pPr>
        <w:spacing w:after="0" w:line="240" w:lineRule="auto"/>
        <w:ind w:left="442"/>
        <w:rPr>
          <w:rFonts w:ascii="Arial" w:hAnsi="Arial" w:cs="Arial"/>
          <w:sz w:val="24"/>
          <w:szCs w:val="24"/>
        </w:rPr>
      </w:pPr>
      <w:r w:rsidRPr="00824909">
        <w:rPr>
          <w:rFonts w:ascii="Arial" w:hAnsi="Arial" w:cs="Arial"/>
          <w:sz w:val="24"/>
          <w:szCs w:val="24"/>
        </w:rPr>
        <w:tab/>
      </w:r>
      <w:r w:rsidRPr="00824909">
        <w:rPr>
          <w:rFonts w:ascii="Arial" w:hAnsi="Arial" w:cs="Arial"/>
          <w:sz w:val="24"/>
          <w:szCs w:val="24"/>
        </w:rPr>
        <w:tab/>
      </w:r>
      <w:r w:rsidRPr="00824909">
        <w:rPr>
          <w:rFonts w:ascii="Arial" w:hAnsi="Arial" w:cs="Arial"/>
          <w:sz w:val="24"/>
          <w:szCs w:val="24"/>
        </w:rPr>
        <w:tab/>
      </w:r>
      <w:r w:rsidRPr="00824909">
        <w:rPr>
          <w:rFonts w:ascii="Arial" w:hAnsi="Arial" w:cs="Arial"/>
          <w:sz w:val="24"/>
          <w:szCs w:val="24"/>
        </w:rPr>
        <w:tab/>
      </w:r>
      <w:r w:rsidRPr="00824909">
        <w:rPr>
          <w:rFonts w:ascii="Arial" w:hAnsi="Arial" w:cs="Arial"/>
          <w:sz w:val="24"/>
          <w:szCs w:val="24"/>
        </w:rPr>
        <w:tab/>
      </w:r>
      <w:r w:rsidRPr="00824909">
        <w:rPr>
          <w:rFonts w:ascii="Arial" w:hAnsi="Arial" w:cs="Arial"/>
          <w:sz w:val="24"/>
          <w:szCs w:val="24"/>
        </w:rPr>
        <w:tab/>
        <w:t xml:space="preserve">        Άρθρο 3</w:t>
      </w:r>
      <w:r w:rsidRPr="00824909">
        <w:rPr>
          <w:rFonts w:ascii="Arial" w:hAnsi="Arial" w:cs="Arial"/>
          <w:sz w:val="24"/>
          <w:szCs w:val="24"/>
          <w:vertAlign w:val="superscript"/>
        </w:rPr>
        <w:t>0</w:t>
      </w:r>
    </w:p>
    <w:p w:rsidR="001A5DB0" w:rsidRPr="00824909" w:rsidRDefault="001A5DB0" w:rsidP="00E5581D">
      <w:pPr>
        <w:spacing w:after="0" w:line="240" w:lineRule="auto"/>
        <w:ind w:left="442"/>
        <w:rPr>
          <w:rFonts w:ascii="Arial" w:hAnsi="Arial" w:cs="Arial"/>
          <w:sz w:val="24"/>
          <w:szCs w:val="24"/>
        </w:rPr>
      </w:pPr>
      <w:r w:rsidRPr="00824909">
        <w:rPr>
          <w:rFonts w:ascii="Arial" w:hAnsi="Arial" w:cs="Arial"/>
          <w:sz w:val="24"/>
          <w:szCs w:val="24"/>
        </w:rPr>
        <w:tab/>
        <w:t xml:space="preserve">Η </w:t>
      </w:r>
      <w:r w:rsidR="008825C2" w:rsidRPr="00824909">
        <w:rPr>
          <w:rFonts w:ascii="Arial" w:hAnsi="Arial" w:cs="Arial"/>
          <w:sz w:val="24"/>
          <w:szCs w:val="24"/>
        </w:rPr>
        <w:t xml:space="preserve">προμήθεια </w:t>
      </w:r>
      <w:r w:rsidRPr="00824909">
        <w:rPr>
          <w:rFonts w:ascii="Arial" w:hAnsi="Arial" w:cs="Arial"/>
          <w:sz w:val="24"/>
          <w:szCs w:val="24"/>
        </w:rPr>
        <w:t>θα πραγματοποιηθεί αμέσως μετά την υπογραφή της σύμβασης.</w:t>
      </w:r>
    </w:p>
    <w:p w:rsidR="001A5DB0" w:rsidRPr="00824909" w:rsidRDefault="001A5DB0" w:rsidP="00E5581D">
      <w:pPr>
        <w:spacing w:after="0" w:line="240" w:lineRule="auto"/>
        <w:ind w:left="442"/>
        <w:jc w:val="center"/>
        <w:rPr>
          <w:rFonts w:ascii="Arial" w:hAnsi="Arial" w:cs="Arial"/>
          <w:sz w:val="24"/>
          <w:szCs w:val="24"/>
        </w:rPr>
      </w:pPr>
      <w:r w:rsidRPr="00824909">
        <w:rPr>
          <w:rFonts w:ascii="Arial" w:hAnsi="Arial" w:cs="Arial"/>
          <w:sz w:val="24"/>
          <w:szCs w:val="24"/>
        </w:rPr>
        <w:t>Άρθρο 4</w:t>
      </w:r>
      <w:r w:rsidRPr="00824909">
        <w:rPr>
          <w:rFonts w:ascii="Arial" w:hAnsi="Arial" w:cs="Arial"/>
          <w:sz w:val="24"/>
          <w:szCs w:val="24"/>
          <w:vertAlign w:val="superscript"/>
        </w:rPr>
        <w:t>0</w:t>
      </w:r>
    </w:p>
    <w:p w:rsidR="001A5DB0" w:rsidRPr="00824909" w:rsidRDefault="008825C2" w:rsidP="00F835FC">
      <w:pPr>
        <w:spacing w:after="0" w:line="240" w:lineRule="auto"/>
        <w:ind w:left="442"/>
        <w:rPr>
          <w:rFonts w:ascii="Arial" w:hAnsi="Arial" w:cs="Arial"/>
          <w:sz w:val="24"/>
          <w:szCs w:val="24"/>
        </w:rPr>
      </w:pPr>
      <w:r w:rsidRPr="00824909">
        <w:rPr>
          <w:rFonts w:ascii="Arial" w:hAnsi="Arial" w:cs="Arial"/>
          <w:sz w:val="24"/>
          <w:szCs w:val="24"/>
        </w:rPr>
        <w:tab/>
        <w:t xml:space="preserve">Μετά την παράδοση </w:t>
      </w:r>
      <w:r w:rsidR="00EB7EE6" w:rsidRPr="00824909">
        <w:rPr>
          <w:rFonts w:ascii="Arial" w:hAnsi="Arial" w:cs="Arial"/>
          <w:sz w:val="24"/>
          <w:szCs w:val="24"/>
        </w:rPr>
        <w:t xml:space="preserve">των </w:t>
      </w:r>
      <w:r w:rsidR="00BB7275" w:rsidRPr="00824909">
        <w:rPr>
          <w:rFonts w:ascii="Arial" w:hAnsi="Arial" w:cs="Arial"/>
          <w:sz w:val="24"/>
          <w:szCs w:val="24"/>
        </w:rPr>
        <w:t>προϊόντων</w:t>
      </w:r>
      <w:r w:rsidRPr="00824909">
        <w:rPr>
          <w:rFonts w:ascii="Arial" w:hAnsi="Arial" w:cs="Arial"/>
          <w:sz w:val="24"/>
          <w:szCs w:val="24"/>
        </w:rPr>
        <w:t xml:space="preserve">, </w:t>
      </w:r>
      <w:r w:rsidR="001A5DB0" w:rsidRPr="00824909">
        <w:rPr>
          <w:rFonts w:ascii="Arial" w:hAnsi="Arial" w:cs="Arial"/>
          <w:sz w:val="24"/>
          <w:szCs w:val="24"/>
        </w:rPr>
        <w:t xml:space="preserve">θα εκδοθεί </w:t>
      </w:r>
      <w:r w:rsidRPr="00824909">
        <w:rPr>
          <w:rFonts w:ascii="Arial" w:hAnsi="Arial" w:cs="Arial"/>
          <w:sz w:val="24"/>
          <w:szCs w:val="24"/>
        </w:rPr>
        <w:t xml:space="preserve">σχετικό </w:t>
      </w:r>
      <w:r w:rsidR="001A5DB0" w:rsidRPr="00824909">
        <w:rPr>
          <w:rFonts w:ascii="Arial" w:hAnsi="Arial" w:cs="Arial"/>
          <w:sz w:val="24"/>
          <w:szCs w:val="24"/>
        </w:rPr>
        <w:t>τιμολόγιο</w:t>
      </w:r>
      <w:r w:rsidRPr="00824909">
        <w:rPr>
          <w:rFonts w:ascii="Arial" w:hAnsi="Arial" w:cs="Arial"/>
          <w:sz w:val="24"/>
          <w:szCs w:val="24"/>
        </w:rPr>
        <w:t xml:space="preserve"> το </w:t>
      </w:r>
      <w:r w:rsidR="00F96E2D" w:rsidRPr="00824909">
        <w:rPr>
          <w:rFonts w:ascii="Arial" w:hAnsi="Arial" w:cs="Arial"/>
          <w:sz w:val="24"/>
          <w:szCs w:val="24"/>
        </w:rPr>
        <w:t>οποίο</w:t>
      </w:r>
      <w:r w:rsidRPr="00824909">
        <w:rPr>
          <w:rFonts w:ascii="Arial" w:hAnsi="Arial" w:cs="Arial"/>
          <w:sz w:val="24"/>
          <w:szCs w:val="24"/>
        </w:rPr>
        <w:t xml:space="preserve"> θα παραδοθεί στο Τμήμα Προμηθειών</w:t>
      </w:r>
      <w:r w:rsidR="001A5DB0" w:rsidRPr="00824909">
        <w:rPr>
          <w:rFonts w:ascii="Arial" w:hAnsi="Arial" w:cs="Arial"/>
          <w:sz w:val="24"/>
          <w:szCs w:val="24"/>
        </w:rPr>
        <w:t xml:space="preserve">. Στην συνέχεια  θα εκδοθεί ισόποσο χρηματικό ένταλμα πληρωμής και συνοδευόμενο με όλα τα απαραίτητα  δικαιολογητικά  θα </w:t>
      </w:r>
      <w:r w:rsidRPr="00824909">
        <w:rPr>
          <w:rFonts w:ascii="Arial" w:hAnsi="Arial" w:cs="Arial"/>
          <w:sz w:val="24"/>
          <w:szCs w:val="24"/>
        </w:rPr>
        <w:t>παραδοθεί</w:t>
      </w:r>
      <w:r w:rsidR="001A5DB0" w:rsidRPr="00824909">
        <w:rPr>
          <w:rFonts w:ascii="Arial" w:hAnsi="Arial" w:cs="Arial"/>
          <w:sz w:val="24"/>
          <w:szCs w:val="24"/>
        </w:rPr>
        <w:t xml:space="preserve">  προς εξόφληση.</w:t>
      </w:r>
    </w:p>
    <w:p w:rsidR="001A5DB0" w:rsidRPr="00824909" w:rsidRDefault="001A5DB0" w:rsidP="00E5581D">
      <w:pPr>
        <w:spacing w:after="0" w:line="240" w:lineRule="auto"/>
        <w:ind w:left="442"/>
        <w:jc w:val="center"/>
        <w:rPr>
          <w:rFonts w:ascii="Arial" w:hAnsi="Arial" w:cs="Arial"/>
          <w:sz w:val="24"/>
          <w:szCs w:val="24"/>
        </w:rPr>
      </w:pPr>
      <w:r w:rsidRPr="00824909">
        <w:rPr>
          <w:rFonts w:ascii="Arial" w:hAnsi="Arial" w:cs="Arial"/>
          <w:sz w:val="24"/>
          <w:szCs w:val="24"/>
        </w:rPr>
        <w:t>Άρθρο 5</w:t>
      </w:r>
      <w:r w:rsidRPr="00824909">
        <w:rPr>
          <w:rFonts w:ascii="Arial" w:hAnsi="Arial" w:cs="Arial"/>
          <w:sz w:val="24"/>
          <w:szCs w:val="24"/>
          <w:vertAlign w:val="superscript"/>
        </w:rPr>
        <w:t>0</w:t>
      </w:r>
    </w:p>
    <w:p w:rsidR="00676A19" w:rsidRDefault="001A5DB0" w:rsidP="00E5581D">
      <w:pPr>
        <w:spacing w:after="0" w:line="240" w:lineRule="auto"/>
        <w:ind w:left="442"/>
        <w:rPr>
          <w:rFonts w:ascii="Arial" w:hAnsi="Arial" w:cs="Arial"/>
          <w:sz w:val="24"/>
          <w:szCs w:val="24"/>
        </w:rPr>
      </w:pPr>
      <w:r w:rsidRPr="00824909">
        <w:rPr>
          <w:rFonts w:ascii="Arial" w:hAnsi="Arial" w:cs="Arial"/>
          <w:sz w:val="24"/>
          <w:szCs w:val="24"/>
        </w:rPr>
        <w:tab/>
        <w:t>Ο ανάδοχος επιβαρύνεται με όλες τις νόμιμες κρατήσεις και δεν μπορεί να προκύψει από μέρους του ουδεμία επιπλέον απαίτηση ως αποζημίωση για τις κρατήσεις αυτές. Κατά τα λοιπά έχουν εφαρμογή οι διατάξεις της ισχύουσας νομοθεσίας όπως ακριβώς ισχύουν.</w:t>
      </w:r>
    </w:p>
    <w:p w:rsidR="002C4E2F" w:rsidRDefault="002C4E2F" w:rsidP="008264F9">
      <w:pPr>
        <w:pStyle w:val="10"/>
        <w:tabs>
          <w:tab w:val="clear" w:pos="6300"/>
          <w:tab w:val="left" w:pos="5760"/>
        </w:tabs>
        <w:ind w:left="440"/>
        <w:jc w:val="center"/>
        <w:rPr>
          <w:rFonts w:ascii="Arial" w:hAnsi="Arial" w:cs="Arial"/>
          <w:sz w:val="24"/>
        </w:rPr>
      </w:pPr>
    </w:p>
    <w:p w:rsidR="008264F9" w:rsidRPr="00824909" w:rsidRDefault="008264F9" w:rsidP="008264F9">
      <w:pPr>
        <w:pStyle w:val="10"/>
        <w:tabs>
          <w:tab w:val="clear" w:pos="6300"/>
          <w:tab w:val="left" w:pos="5760"/>
        </w:tabs>
        <w:ind w:left="440"/>
        <w:jc w:val="center"/>
        <w:rPr>
          <w:rFonts w:ascii="Arial" w:hAnsi="Arial" w:cs="Arial"/>
          <w:sz w:val="24"/>
        </w:rPr>
      </w:pPr>
      <w:r w:rsidRPr="00824909">
        <w:rPr>
          <w:rFonts w:ascii="Arial" w:hAnsi="Arial" w:cs="Arial"/>
          <w:sz w:val="24"/>
        </w:rPr>
        <w:t xml:space="preserve">Ο  ΣΥΝΤΑΚΤΗΣ                                                   </w:t>
      </w:r>
      <w:r>
        <w:rPr>
          <w:rFonts w:ascii="Arial" w:hAnsi="Arial" w:cs="Arial"/>
          <w:sz w:val="24"/>
        </w:rPr>
        <w:t xml:space="preserve">Ο </w:t>
      </w:r>
      <w:r w:rsidRPr="00824909">
        <w:rPr>
          <w:rFonts w:ascii="Arial" w:hAnsi="Arial" w:cs="Arial"/>
          <w:sz w:val="24"/>
        </w:rPr>
        <w:t xml:space="preserve">   ΠΡΟΪΣΤΑΜΕΝ</w:t>
      </w:r>
      <w:r>
        <w:rPr>
          <w:rFonts w:ascii="Arial" w:hAnsi="Arial" w:cs="Arial"/>
          <w:sz w:val="24"/>
        </w:rPr>
        <w:t xml:space="preserve">ΟΣ </w:t>
      </w:r>
    </w:p>
    <w:p w:rsidR="008264F9" w:rsidRPr="00824909" w:rsidRDefault="008264F9" w:rsidP="008264F9">
      <w:pPr>
        <w:pStyle w:val="10"/>
        <w:tabs>
          <w:tab w:val="clear" w:pos="6300"/>
          <w:tab w:val="left" w:pos="5760"/>
        </w:tabs>
        <w:ind w:left="440"/>
        <w:jc w:val="center"/>
        <w:rPr>
          <w:rFonts w:ascii="Arial" w:hAnsi="Arial" w:cs="Arial"/>
          <w:sz w:val="24"/>
        </w:rPr>
      </w:pPr>
      <w:r w:rsidRPr="00824909">
        <w:rPr>
          <w:rFonts w:ascii="Arial" w:hAnsi="Arial" w:cs="Arial"/>
          <w:sz w:val="24"/>
        </w:rPr>
        <w:t xml:space="preserve">                                                                                </w:t>
      </w:r>
    </w:p>
    <w:p w:rsidR="008264F9" w:rsidRPr="00824909" w:rsidRDefault="008264F9" w:rsidP="008264F9">
      <w:pPr>
        <w:pStyle w:val="10"/>
        <w:tabs>
          <w:tab w:val="clear" w:pos="6300"/>
          <w:tab w:val="left" w:pos="5760"/>
        </w:tabs>
        <w:ind w:left="440"/>
        <w:jc w:val="center"/>
        <w:rPr>
          <w:rFonts w:ascii="Arial" w:hAnsi="Arial" w:cs="Arial"/>
          <w:sz w:val="24"/>
        </w:rPr>
      </w:pPr>
    </w:p>
    <w:p w:rsidR="008264F9" w:rsidRPr="00824909" w:rsidRDefault="008264F9" w:rsidP="008264F9">
      <w:pPr>
        <w:pStyle w:val="10"/>
        <w:tabs>
          <w:tab w:val="clear" w:pos="6300"/>
          <w:tab w:val="left" w:pos="5760"/>
        </w:tabs>
        <w:ind w:left="440"/>
        <w:rPr>
          <w:rFonts w:ascii="Arial" w:hAnsi="Arial" w:cs="Arial"/>
          <w:sz w:val="24"/>
        </w:rPr>
      </w:pPr>
      <w:r w:rsidRPr="00824909">
        <w:rPr>
          <w:rFonts w:ascii="Arial" w:hAnsi="Arial" w:cs="Arial"/>
          <w:sz w:val="24"/>
        </w:rPr>
        <w:t xml:space="preserve">                      ΛΥΚΟΥΡΓΟΣ       </w:t>
      </w:r>
      <w:r>
        <w:rPr>
          <w:rFonts w:ascii="Arial" w:hAnsi="Arial" w:cs="Arial"/>
          <w:sz w:val="24"/>
        </w:rPr>
        <w:t xml:space="preserve">                   </w:t>
      </w:r>
      <w:r w:rsidRPr="00824909">
        <w:rPr>
          <w:rFonts w:ascii="Arial" w:hAnsi="Arial" w:cs="Arial"/>
          <w:sz w:val="24"/>
        </w:rPr>
        <w:t xml:space="preserve">                                    </w:t>
      </w:r>
      <w:r>
        <w:rPr>
          <w:rFonts w:ascii="Arial" w:hAnsi="Arial" w:cs="Arial"/>
          <w:sz w:val="24"/>
        </w:rPr>
        <w:t xml:space="preserve">ΜΙΧΑΛΗΣ </w:t>
      </w:r>
    </w:p>
    <w:p w:rsidR="008264F9" w:rsidRPr="00824909" w:rsidRDefault="008264F9" w:rsidP="008264F9">
      <w:pPr>
        <w:pStyle w:val="10"/>
        <w:tabs>
          <w:tab w:val="clear" w:pos="6300"/>
          <w:tab w:val="left" w:pos="5760"/>
        </w:tabs>
        <w:ind w:left="440"/>
        <w:jc w:val="center"/>
        <w:rPr>
          <w:rFonts w:ascii="Arial" w:hAnsi="Arial" w:cs="Arial"/>
          <w:sz w:val="24"/>
        </w:rPr>
      </w:pPr>
    </w:p>
    <w:p w:rsidR="008264F9" w:rsidRPr="00824909" w:rsidRDefault="008264F9" w:rsidP="008264F9">
      <w:pPr>
        <w:pStyle w:val="10"/>
        <w:tabs>
          <w:tab w:val="clear" w:pos="6300"/>
          <w:tab w:val="left" w:pos="5760"/>
        </w:tabs>
        <w:ind w:left="440"/>
        <w:jc w:val="center"/>
        <w:rPr>
          <w:rFonts w:ascii="Arial" w:hAnsi="Arial" w:cs="Arial"/>
          <w:sz w:val="24"/>
        </w:rPr>
      </w:pPr>
      <w:r w:rsidRPr="00824909">
        <w:rPr>
          <w:rFonts w:ascii="Arial" w:hAnsi="Arial" w:cs="Arial"/>
          <w:sz w:val="24"/>
        </w:rPr>
        <w:t xml:space="preserve">ΜΥΤΙΛΗΝΑΙΟΣ                                                      </w:t>
      </w:r>
      <w:r>
        <w:rPr>
          <w:rFonts w:ascii="Arial" w:hAnsi="Arial" w:cs="Arial"/>
          <w:sz w:val="24"/>
        </w:rPr>
        <w:t>ΣΟΥΡΜΕΛΗΣ</w:t>
      </w:r>
    </w:p>
    <w:p w:rsidR="00445903" w:rsidRDefault="00445903" w:rsidP="008264F9">
      <w:pPr>
        <w:tabs>
          <w:tab w:val="left" w:pos="2385"/>
        </w:tabs>
        <w:spacing w:line="240" w:lineRule="auto"/>
        <w:rPr>
          <w:rFonts w:ascii="Arial" w:hAnsi="Arial" w:cs="Arial"/>
          <w:b/>
          <w:sz w:val="24"/>
          <w:szCs w:val="24"/>
          <w:u w:val="single"/>
        </w:rPr>
      </w:pPr>
    </w:p>
    <w:p w:rsidR="00445903" w:rsidRDefault="00445903" w:rsidP="00BB7275">
      <w:pPr>
        <w:spacing w:after="120" w:line="300" w:lineRule="atLeast"/>
        <w:rPr>
          <w:rFonts w:ascii="Arial" w:hAnsi="Arial" w:cs="Arial"/>
          <w:b/>
          <w:sz w:val="24"/>
          <w:szCs w:val="24"/>
          <w:u w:val="single"/>
        </w:rPr>
      </w:pPr>
    </w:p>
    <w:p w:rsidR="004A7208" w:rsidRDefault="004A7208" w:rsidP="00D0262E">
      <w:pPr>
        <w:pStyle w:val="3"/>
        <w:ind w:left="440"/>
        <w:jc w:val="center"/>
        <w:rPr>
          <w:rFonts w:ascii="Arial" w:hAnsi="Arial" w:cs="Arial"/>
          <w:sz w:val="24"/>
          <w:szCs w:val="24"/>
        </w:rPr>
      </w:pPr>
    </w:p>
    <w:p w:rsidR="004A7208" w:rsidRDefault="004A7208" w:rsidP="00D0262E">
      <w:pPr>
        <w:pStyle w:val="3"/>
        <w:ind w:left="440"/>
        <w:jc w:val="center"/>
        <w:rPr>
          <w:rFonts w:ascii="Arial" w:hAnsi="Arial" w:cs="Arial"/>
          <w:sz w:val="24"/>
          <w:szCs w:val="24"/>
        </w:rPr>
      </w:pPr>
    </w:p>
    <w:p w:rsidR="00C851A9" w:rsidRDefault="00C851A9" w:rsidP="00D0262E">
      <w:pPr>
        <w:pStyle w:val="3"/>
        <w:ind w:left="440"/>
        <w:jc w:val="center"/>
        <w:rPr>
          <w:rFonts w:ascii="Arial" w:hAnsi="Arial" w:cs="Arial"/>
          <w:sz w:val="24"/>
          <w:szCs w:val="24"/>
        </w:rPr>
      </w:pPr>
      <w:bookmarkStart w:id="1" w:name="_Hlk99363542"/>
      <w:r w:rsidRPr="00824909">
        <w:rPr>
          <w:rFonts w:ascii="Arial" w:hAnsi="Arial" w:cs="Arial"/>
          <w:sz w:val="24"/>
          <w:szCs w:val="24"/>
        </w:rPr>
        <w:t>ΕΝΔΕΙΚΤΙΚΟΣ  ΠΡΟΫΠΟΛΟΓΙΣΜΟΣ</w:t>
      </w:r>
    </w:p>
    <w:tbl>
      <w:tblPr>
        <w:tblW w:w="9343" w:type="dxa"/>
        <w:tblLook w:val="04A0" w:firstRow="1" w:lastRow="0" w:firstColumn="1" w:lastColumn="0" w:noHBand="0" w:noVBand="1"/>
      </w:tblPr>
      <w:tblGrid>
        <w:gridCol w:w="2440"/>
        <w:gridCol w:w="1620"/>
        <w:gridCol w:w="1327"/>
        <w:gridCol w:w="1340"/>
        <w:gridCol w:w="1620"/>
        <w:gridCol w:w="996"/>
      </w:tblGrid>
      <w:tr w:rsidR="00EC657A" w:rsidRPr="00EC657A" w:rsidTr="002C4E2F">
        <w:trPr>
          <w:trHeight w:val="300"/>
        </w:trPr>
        <w:tc>
          <w:tcPr>
            <w:tcW w:w="2440" w:type="dxa"/>
            <w:tcBorders>
              <w:top w:val="nil"/>
              <w:left w:val="nil"/>
              <w:bottom w:val="nil"/>
              <w:right w:val="nil"/>
            </w:tcBorders>
            <w:shd w:val="clear" w:color="auto" w:fill="auto"/>
            <w:noWrap/>
            <w:vAlign w:val="bottom"/>
            <w:hideMark/>
          </w:tcPr>
          <w:p w:rsidR="00EC657A" w:rsidRPr="00EC657A" w:rsidRDefault="00EC657A" w:rsidP="00EC657A">
            <w:pPr>
              <w:spacing w:after="0" w:line="240" w:lineRule="auto"/>
              <w:rPr>
                <w:rFonts w:cs="Calibri"/>
                <w:color w:val="000000"/>
              </w:rPr>
            </w:pPr>
            <w:r w:rsidRPr="00EC657A">
              <w:rPr>
                <w:rFonts w:cs="Calibri"/>
                <w:color w:val="000000"/>
              </w:rPr>
              <w:t>ΤΜΗΜΑ      Α</w:t>
            </w:r>
          </w:p>
        </w:tc>
        <w:tc>
          <w:tcPr>
            <w:tcW w:w="1620" w:type="dxa"/>
            <w:tcBorders>
              <w:top w:val="nil"/>
              <w:left w:val="nil"/>
              <w:bottom w:val="nil"/>
              <w:right w:val="nil"/>
            </w:tcBorders>
            <w:shd w:val="clear" w:color="auto" w:fill="auto"/>
            <w:noWrap/>
            <w:vAlign w:val="bottom"/>
            <w:hideMark/>
          </w:tcPr>
          <w:p w:rsidR="00EC657A" w:rsidRPr="00EC657A" w:rsidRDefault="00EC657A" w:rsidP="00EC657A">
            <w:pPr>
              <w:spacing w:after="0" w:line="240" w:lineRule="auto"/>
              <w:rPr>
                <w:rFonts w:cs="Calibri"/>
                <w:color w:val="000000"/>
              </w:rPr>
            </w:pPr>
          </w:p>
        </w:tc>
        <w:tc>
          <w:tcPr>
            <w:tcW w:w="1327" w:type="dxa"/>
            <w:tcBorders>
              <w:top w:val="nil"/>
              <w:left w:val="nil"/>
              <w:bottom w:val="nil"/>
              <w:right w:val="nil"/>
            </w:tcBorders>
            <w:shd w:val="clear" w:color="auto" w:fill="auto"/>
            <w:noWrap/>
            <w:vAlign w:val="bottom"/>
            <w:hideMark/>
          </w:tcPr>
          <w:p w:rsidR="00EC657A" w:rsidRPr="00EC657A" w:rsidRDefault="00EC657A" w:rsidP="00EC657A">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EC657A" w:rsidRPr="00EC657A" w:rsidRDefault="00EC657A" w:rsidP="00EC657A">
            <w:pPr>
              <w:spacing w:after="0" w:line="240" w:lineRule="auto"/>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EC657A" w:rsidRPr="00EC657A" w:rsidRDefault="00EC657A" w:rsidP="00EC657A">
            <w:pPr>
              <w:spacing w:after="0" w:line="240" w:lineRule="auto"/>
              <w:rPr>
                <w:rFonts w:ascii="Times New Roman" w:hAnsi="Times New Roman"/>
                <w:sz w:val="20"/>
                <w:szCs w:val="20"/>
              </w:rPr>
            </w:pPr>
          </w:p>
        </w:tc>
        <w:tc>
          <w:tcPr>
            <w:tcW w:w="996" w:type="dxa"/>
            <w:tcBorders>
              <w:top w:val="nil"/>
              <w:left w:val="nil"/>
              <w:bottom w:val="nil"/>
              <w:right w:val="nil"/>
            </w:tcBorders>
            <w:shd w:val="clear" w:color="auto" w:fill="auto"/>
            <w:noWrap/>
            <w:vAlign w:val="bottom"/>
            <w:hideMark/>
          </w:tcPr>
          <w:p w:rsidR="00EC657A" w:rsidRPr="00EC657A" w:rsidRDefault="00EC657A" w:rsidP="00EC657A">
            <w:pPr>
              <w:spacing w:after="0" w:line="240" w:lineRule="auto"/>
              <w:rPr>
                <w:rFonts w:ascii="Times New Roman" w:hAnsi="Times New Roman"/>
                <w:sz w:val="20"/>
                <w:szCs w:val="20"/>
              </w:rPr>
            </w:pPr>
          </w:p>
        </w:tc>
      </w:tr>
      <w:tr w:rsidR="00EC657A" w:rsidRPr="00EC657A" w:rsidTr="002C4E2F">
        <w:trPr>
          <w:trHeight w:val="315"/>
        </w:trPr>
        <w:tc>
          <w:tcPr>
            <w:tcW w:w="2440" w:type="dxa"/>
            <w:tcBorders>
              <w:top w:val="nil"/>
              <w:left w:val="nil"/>
              <w:bottom w:val="nil"/>
              <w:right w:val="nil"/>
            </w:tcBorders>
            <w:shd w:val="clear" w:color="auto" w:fill="auto"/>
            <w:noWrap/>
            <w:vAlign w:val="bottom"/>
            <w:hideMark/>
          </w:tcPr>
          <w:p w:rsidR="00EC657A" w:rsidRPr="00EC657A" w:rsidRDefault="00EC657A" w:rsidP="00EC657A">
            <w:pPr>
              <w:spacing w:after="0" w:line="240" w:lineRule="auto"/>
              <w:rPr>
                <w:rFonts w:cs="Calibri"/>
                <w:color w:val="000000"/>
              </w:rPr>
            </w:pPr>
            <w:proofErr w:type="spellStart"/>
            <w:r w:rsidRPr="00EC657A">
              <w:rPr>
                <w:rFonts w:cs="Calibri"/>
                <w:color w:val="000000"/>
              </w:rPr>
              <w:t>Προιόντα</w:t>
            </w:r>
            <w:proofErr w:type="spellEnd"/>
            <w:r w:rsidRPr="00EC657A">
              <w:rPr>
                <w:rFonts w:cs="Calibri"/>
                <w:color w:val="000000"/>
              </w:rPr>
              <w:t xml:space="preserve"> με ΦΠΑ  6%</w:t>
            </w:r>
          </w:p>
        </w:tc>
        <w:tc>
          <w:tcPr>
            <w:tcW w:w="1620" w:type="dxa"/>
            <w:tcBorders>
              <w:top w:val="nil"/>
              <w:left w:val="nil"/>
              <w:bottom w:val="nil"/>
              <w:right w:val="nil"/>
            </w:tcBorders>
            <w:shd w:val="clear" w:color="auto" w:fill="auto"/>
            <w:noWrap/>
            <w:vAlign w:val="bottom"/>
            <w:hideMark/>
          </w:tcPr>
          <w:p w:rsidR="00EC657A" w:rsidRPr="00EC657A" w:rsidRDefault="00EC657A" w:rsidP="00EC657A">
            <w:pPr>
              <w:spacing w:after="0" w:line="240" w:lineRule="auto"/>
              <w:rPr>
                <w:rFonts w:cs="Calibri"/>
                <w:color w:val="000000"/>
              </w:rPr>
            </w:pPr>
          </w:p>
        </w:tc>
        <w:tc>
          <w:tcPr>
            <w:tcW w:w="1327" w:type="dxa"/>
            <w:tcBorders>
              <w:top w:val="nil"/>
              <w:left w:val="nil"/>
              <w:bottom w:val="nil"/>
              <w:right w:val="nil"/>
            </w:tcBorders>
            <w:shd w:val="clear" w:color="auto" w:fill="auto"/>
            <w:noWrap/>
            <w:vAlign w:val="bottom"/>
            <w:hideMark/>
          </w:tcPr>
          <w:p w:rsidR="00EC657A" w:rsidRPr="00EC657A" w:rsidRDefault="00EC657A" w:rsidP="00EC657A">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EC657A" w:rsidRPr="00EC657A" w:rsidRDefault="00EC657A" w:rsidP="00EC657A">
            <w:pPr>
              <w:spacing w:after="0" w:line="240" w:lineRule="auto"/>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EC657A" w:rsidRPr="00EC657A" w:rsidRDefault="00EC657A" w:rsidP="00EC657A">
            <w:pPr>
              <w:spacing w:after="0" w:line="240" w:lineRule="auto"/>
              <w:rPr>
                <w:rFonts w:ascii="Times New Roman" w:hAnsi="Times New Roman"/>
                <w:sz w:val="20"/>
                <w:szCs w:val="20"/>
              </w:rPr>
            </w:pPr>
          </w:p>
        </w:tc>
        <w:tc>
          <w:tcPr>
            <w:tcW w:w="996" w:type="dxa"/>
            <w:tcBorders>
              <w:top w:val="nil"/>
              <w:left w:val="nil"/>
              <w:bottom w:val="nil"/>
              <w:right w:val="nil"/>
            </w:tcBorders>
            <w:shd w:val="clear" w:color="auto" w:fill="auto"/>
            <w:noWrap/>
            <w:vAlign w:val="bottom"/>
            <w:hideMark/>
          </w:tcPr>
          <w:p w:rsidR="00EC657A" w:rsidRPr="00EC657A" w:rsidRDefault="00EC657A" w:rsidP="00EC657A">
            <w:pPr>
              <w:spacing w:after="0" w:line="240" w:lineRule="auto"/>
              <w:rPr>
                <w:rFonts w:ascii="Times New Roman" w:hAnsi="Times New Roman"/>
                <w:sz w:val="20"/>
                <w:szCs w:val="20"/>
              </w:rPr>
            </w:pPr>
          </w:p>
        </w:tc>
      </w:tr>
      <w:tr w:rsidR="00EC657A" w:rsidRPr="00EC657A" w:rsidTr="000545AE">
        <w:trPr>
          <w:trHeight w:val="615"/>
        </w:trPr>
        <w:tc>
          <w:tcPr>
            <w:tcW w:w="2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657A" w:rsidRPr="00EC657A" w:rsidRDefault="00EC657A" w:rsidP="00EC657A">
            <w:pPr>
              <w:spacing w:after="0" w:line="240" w:lineRule="auto"/>
              <w:jc w:val="center"/>
              <w:rPr>
                <w:rFonts w:cs="Calibri"/>
                <w:color w:val="000000"/>
              </w:rPr>
            </w:pPr>
            <w:r w:rsidRPr="00EC657A">
              <w:rPr>
                <w:rFonts w:cs="Calibri"/>
                <w:color w:val="000000"/>
              </w:rPr>
              <w:t>ΠΕΡΙΓΡΑΦΗ</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EC657A" w:rsidRPr="00EC657A" w:rsidRDefault="00EC657A" w:rsidP="00EC657A">
            <w:pPr>
              <w:spacing w:after="0" w:line="240" w:lineRule="auto"/>
              <w:jc w:val="center"/>
              <w:rPr>
                <w:rFonts w:cs="Calibri"/>
                <w:color w:val="000000"/>
              </w:rPr>
            </w:pPr>
            <w:r w:rsidRPr="00EC657A">
              <w:rPr>
                <w:rFonts w:cs="Calibri"/>
                <w:color w:val="000000"/>
              </w:rPr>
              <w:t>ΜΟΝΑΔΑ ΜΕΤΡΗΣΗΣ</w:t>
            </w:r>
          </w:p>
        </w:tc>
        <w:tc>
          <w:tcPr>
            <w:tcW w:w="1327" w:type="dxa"/>
            <w:tcBorders>
              <w:top w:val="single" w:sz="8" w:space="0" w:color="auto"/>
              <w:left w:val="nil"/>
              <w:bottom w:val="single" w:sz="8" w:space="0" w:color="auto"/>
              <w:right w:val="single" w:sz="8" w:space="0" w:color="auto"/>
            </w:tcBorders>
            <w:shd w:val="clear" w:color="auto" w:fill="auto"/>
            <w:vAlign w:val="center"/>
          </w:tcPr>
          <w:p w:rsidR="00EC657A" w:rsidRPr="00EC657A" w:rsidRDefault="0063321C" w:rsidP="00EC657A">
            <w:pPr>
              <w:spacing w:after="0" w:line="240" w:lineRule="auto"/>
              <w:jc w:val="center"/>
              <w:rPr>
                <w:rFonts w:cs="Calibri"/>
                <w:color w:val="000000"/>
              </w:rPr>
            </w:pPr>
            <w:r w:rsidRPr="00EC657A">
              <w:rPr>
                <w:rFonts w:cs="Calibri"/>
                <w:color w:val="000000"/>
              </w:rPr>
              <w:t>CPV</w:t>
            </w:r>
          </w:p>
        </w:tc>
        <w:tc>
          <w:tcPr>
            <w:tcW w:w="1340" w:type="dxa"/>
            <w:tcBorders>
              <w:top w:val="single" w:sz="8" w:space="0" w:color="auto"/>
              <w:left w:val="nil"/>
              <w:bottom w:val="single" w:sz="8" w:space="0" w:color="auto"/>
              <w:right w:val="nil"/>
            </w:tcBorders>
            <w:shd w:val="clear" w:color="auto" w:fill="auto"/>
            <w:vAlign w:val="center"/>
            <w:hideMark/>
          </w:tcPr>
          <w:p w:rsidR="00EC657A" w:rsidRPr="00EC657A" w:rsidRDefault="00EC657A" w:rsidP="00EC657A">
            <w:pPr>
              <w:spacing w:after="0" w:line="240" w:lineRule="auto"/>
              <w:jc w:val="center"/>
              <w:rPr>
                <w:rFonts w:cs="Calibri"/>
                <w:color w:val="000000"/>
              </w:rPr>
            </w:pPr>
            <w:r w:rsidRPr="00EC657A">
              <w:rPr>
                <w:rFonts w:cs="Calibri"/>
                <w:color w:val="000000"/>
              </w:rPr>
              <w:t>ΠΟΣΟΤΗΤΑ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57A" w:rsidRPr="00EC657A" w:rsidRDefault="00EC657A" w:rsidP="00EC657A">
            <w:pPr>
              <w:spacing w:after="0" w:line="240" w:lineRule="auto"/>
              <w:jc w:val="center"/>
              <w:rPr>
                <w:rFonts w:cs="Calibri"/>
                <w:color w:val="000000"/>
              </w:rPr>
            </w:pPr>
            <w:r w:rsidRPr="00EC657A">
              <w:rPr>
                <w:rFonts w:cs="Calibri"/>
                <w:color w:val="000000"/>
              </w:rPr>
              <w:t>ΤΙΜΗ ΜΟΝΑΔΑΣ</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C657A" w:rsidRPr="00EC657A" w:rsidRDefault="00EC657A" w:rsidP="00EC657A">
            <w:pPr>
              <w:spacing w:after="0" w:line="240" w:lineRule="auto"/>
              <w:jc w:val="center"/>
              <w:rPr>
                <w:rFonts w:cs="Calibri"/>
                <w:color w:val="000000"/>
              </w:rPr>
            </w:pPr>
            <w:r w:rsidRPr="00EC657A">
              <w:rPr>
                <w:rFonts w:cs="Calibri"/>
                <w:color w:val="000000"/>
              </w:rPr>
              <w:t xml:space="preserve">ΣΥΝΟΛΟ </w:t>
            </w:r>
          </w:p>
        </w:tc>
      </w:tr>
      <w:tr w:rsidR="00EC657A" w:rsidRPr="00EC657A" w:rsidTr="000545AE">
        <w:trPr>
          <w:trHeight w:val="91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EC657A" w:rsidRPr="00EC657A" w:rsidRDefault="00EC657A" w:rsidP="00EC657A">
            <w:pPr>
              <w:spacing w:after="0" w:line="240" w:lineRule="auto"/>
              <w:jc w:val="center"/>
              <w:rPr>
                <w:rFonts w:cs="Calibri"/>
                <w:color w:val="000000"/>
              </w:rPr>
            </w:pPr>
            <w:bookmarkStart w:id="2" w:name="RANGE!B4"/>
            <w:bookmarkStart w:id="3" w:name="_Hlk83892200" w:colFirst="1" w:colLast="5"/>
            <w:r w:rsidRPr="00EC657A">
              <w:rPr>
                <w:rFonts w:cs="Calibri"/>
                <w:color w:val="000000"/>
              </w:rPr>
              <w:t>Απινιδωτής  αυτόματος φορητός με τα ηλεκτρόδια</w:t>
            </w:r>
            <w:bookmarkEnd w:id="2"/>
          </w:p>
        </w:tc>
        <w:tc>
          <w:tcPr>
            <w:tcW w:w="1620" w:type="dxa"/>
            <w:tcBorders>
              <w:top w:val="nil"/>
              <w:left w:val="nil"/>
              <w:bottom w:val="single" w:sz="8" w:space="0" w:color="auto"/>
              <w:right w:val="single" w:sz="8" w:space="0" w:color="auto"/>
            </w:tcBorders>
            <w:shd w:val="clear" w:color="auto" w:fill="auto"/>
            <w:vAlign w:val="center"/>
            <w:hideMark/>
          </w:tcPr>
          <w:p w:rsidR="00EC657A" w:rsidRPr="00EC657A" w:rsidRDefault="00EC657A" w:rsidP="00EC657A">
            <w:pPr>
              <w:spacing w:after="0" w:line="240" w:lineRule="auto"/>
              <w:jc w:val="center"/>
              <w:rPr>
                <w:rFonts w:cs="Calibri"/>
                <w:color w:val="000000"/>
              </w:rPr>
            </w:pPr>
            <w:r w:rsidRPr="00EC657A">
              <w:rPr>
                <w:rFonts w:cs="Calibri"/>
                <w:color w:val="000000"/>
              </w:rPr>
              <w:t>Μία συσκευασία</w:t>
            </w:r>
          </w:p>
        </w:tc>
        <w:tc>
          <w:tcPr>
            <w:tcW w:w="1327" w:type="dxa"/>
            <w:tcBorders>
              <w:top w:val="nil"/>
              <w:left w:val="nil"/>
              <w:bottom w:val="single" w:sz="8" w:space="0" w:color="auto"/>
              <w:right w:val="single" w:sz="8" w:space="0" w:color="auto"/>
            </w:tcBorders>
            <w:shd w:val="clear" w:color="auto" w:fill="auto"/>
            <w:vAlign w:val="center"/>
          </w:tcPr>
          <w:p w:rsidR="00EC657A" w:rsidRPr="00EC657A" w:rsidRDefault="0063321C" w:rsidP="00EC657A">
            <w:pPr>
              <w:spacing w:after="0" w:line="240" w:lineRule="auto"/>
              <w:jc w:val="center"/>
              <w:rPr>
                <w:rFonts w:ascii="Arial" w:hAnsi="Arial" w:cs="Arial"/>
                <w:color w:val="000000"/>
                <w:sz w:val="20"/>
                <w:szCs w:val="20"/>
              </w:rPr>
            </w:pPr>
            <w:r w:rsidRPr="00EC657A">
              <w:rPr>
                <w:rFonts w:ascii="Arial" w:hAnsi="Arial" w:cs="Arial"/>
                <w:color w:val="000000"/>
                <w:sz w:val="20"/>
                <w:szCs w:val="20"/>
              </w:rPr>
              <w:t>33100000-1 Ιατρικές συσκευές</w:t>
            </w:r>
          </w:p>
        </w:tc>
        <w:tc>
          <w:tcPr>
            <w:tcW w:w="1340" w:type="dxa"/>
            <w:tcBorders>
              <w:top w:val="nil"/>
              <w:left w:val="nil"/>
              <w:bottom w:val="single" w:sz="8" w:space="0" w:color="auto"/>
              <w:right w:val="nil"/>
            </w:tcBorders>
            <w:shd w:val="clear" w:color="auto" w:fill="auto"/>
            <w:vAlign w:val="center"/>
            <w:hideMark/>
          </w:tcPr>
          <w:p w:rsidR="00EC657A" w:rsidRPr="00EC657A" w:rsidRDefault="00EC657A" w:rsidP="00EC657A">
            <w:pPr>
              <w:spacing w:after="0" w:line="240" w:lineRule="auto"/>
              <w:jc w:val="center"/>
              <w:rPr>
                <w:rFonts w:cs="Calibri"/>
                <w:color w:val="000000"/>
              </w:rPr>
            </w:pPr>
            <w:r w:rsidRPr="00EC657A">
              <w:rPr>
                <w:rFonts w:cs="Calibri"/>
                <w:color w:val="000000"/>
              </w:rPr>
              <w:t>2</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EC657A" w:rsidRPr="00EC657A" w:rsidRDefault="00EC657A" w:rsidP="00EC657A">
            <w:pPr>
              <w:spacing w:after="0" w:line="240" w:lineRule="auto"/>
              <w:jc w:val="center"/>
              <w:rPr>
                <w:rFonts w:cs="Calibri"/>
                <w:color w:val="000000"/>
              </w:rPr>
            </w:pPr>
            <w:r w:rsidRPr="00EC657A">
              <w:rPr>
                <w:rFonts w:cs="Calibri"/>
                <w:color w:val="000000"/>
              </w:rPr>
              <w:t>1400</w:t>
            </w:r>
          </w:p>
        </w:tc>
        <w:tc>
          <w:tcPr>
            <w:tcW w:w="996" w:type="dxa"/>
            <w:tcBorders>
              <w:top w:val="nil"/>
              <w:left w:val="nil"/>
              <w:bottom w:val="single" w:sz="4" w:space="0" w:color="auto"/>
              <w:right w:val="single" w:sz="4" w:space="0" w:color="auto"/>
            </w:tcBorders>
            <w:shd w:val="clear" w:color="auto" w:fill="auto"/>
            <w:vAlign w:val="center"/>
            <w:hideMark/>
          </w:tcPr>
          <w:p w:rsidR="00EC657A" w:rsidRPr="00EC657A" w:rsidRDefault="00EC657A" w:rsidP="00EC657A">
            <w:pPr>
              <w:spacing w:after="0" w:line="240" w:lineRule="auto"/>
              <w:jc w:val="center"/>
              <w:rPr>
                <w:rFonts w:cs="Calibri"/>
                <w:color w:val="000000"/>
              </w:rPr>
            </w:pPr>
            <w:r w:rsidRPr="00EC657A">
              <w:rPr>
                <w:rFonts w:cs="Calibri"/>
                <w:color w:val="000000"/>
              </w:rPr>
              <w:t>2.800,00</w:t>
            </w:r>
          </w:p>
        </w:tc>
      </w:tr>
      <w:tr w:rsidR="00EC657A" w:rsidRPr="00EC657A" w:rsidTr="002C4E2F">
        <w:trPr>
          <w:trHeight w:val="300"/>
        </w:trPr>
        <w:tc>
          <w:tcPr>
            <w:tcW w:w="244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cs="Calibri"/>
                <w:color w:val="000000"/>
              </w:rPr>
            </w:pPr>
          </w:p>
        </w:tc>
        <w:tc>
          <w:tcPr>
            <w:tcW w:w="162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1327"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134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C657A" w:rsidRPr="00EC657A" w:rsidRDefault="00EC657A" w:rsidP="00EC657A">
            <w:pPr>
              <w:spacing w:after="0" w:line="240" w:lineRule="auto"/>
              <w:rPr>
                <w:rFonts w:cs="Calibri"/>
                <w:color w:val="000000"/>
              </w:rPr>
            </w:pPr>
            <w:r w:rsidRPr="00EC657A">
              <w:rPr>
                <w:rFonts w:cs="Calibri"/>
                <w:color w:val="000000"/>
              </w:rPr>
              <w:t>Σύνολο</w:t>
            </w:r>
          </w:p>
        </w:tc>
        <w:tc>
          <w:tcPr>
            <w:tcW w:w="996" w:type="dxa"/>
            <w:tcBorders>
              <w:top w:val="nil"/>
              <w:left w:val="nil"/>
              <w:bottom w:val="single" w:sz="4" w:space="0" w:color="auto"/>
              <w:right w:val="single" w:sz="4" w:space="0" w:color="auto"/>
            </w:tcBorders>
            <w:shd w:val="clear" w:color="auto" w:fill="auto"/>
            <w:noWrap/>
            <w:vAlign w:val="bottom"/>
            <w:hideMark/>
          </w:tcPr>
          <w:p w:rsidR="00EC657A" w:rsidRPr="00EC657A" w:rsidRDefault="00EC657A" w:rsidP="00EC657A">
            <w:pPr>
              <w:spacing w:after="0" w:line="240" w:lineRule="auto"/>
              <w:jc w:val="right"/>
              <w:rPr>
                <w:rFonts w:cs="Calibri"/>
                <w:color w:val="000000"/>
              </w:rPr>
            </w:pPr>
            <w:r w:rsidRPr="00EC657A">
              <w:rPr>
                <w:rFonts w:cs="Calibri"/>
                <w:color w:val="000000"/>
              </w:rPr>
              <w:t>2800,00</w:t>
            </w:r>
          </w:p>
        </w:tc>
      </w:tr>
      <w:tr w:rsidR="00EC657A" w:rsidRPr="00EC657A" w:rsidTr="002C4E2F">
        <w:trPr>
          <w:trHeight w:val="300"/>
        </w:trPr>
        <w:tc>
          <w:tcPr>
            <w:tcW w:w="244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right"/>
              <w:rPr>
                <w:rFonts w:cs="Calibri"/>
                <w:color w:val="000000"/>
              </w:rPr>
            </w:pPr>
          </w:p>
        </w:tc>
        <w:tc>
          <w:tcPr>
            <w:tcW w:w="162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1327"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134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C657A" w:rsidRPr="00EC657A" w:rsidRDefault="00EC657A" w:rsidP="00EC657A">
            <w:pPr>
              <w:spacing w:after="0" w:line="240" w:lineRule="auto"/>
              <w:jc w:val="center"/>
              <w:rPr>
                <w:rFonts w:cs="Calibri"/>
                <w:color w:val="000000"/>
              </w:rPr>
            </w:pPr>
            <w:proofErr w:type="spellStart"/>
            <w:r w:rsidRPr="00EC657A">
              <w:rPr>
                <w:rFonts w:cs="Calibri"/>
                <w:color w:val="000000"/>
              </w:rPr>
              <w:t>Φπα</w:t>
            </w:r>
            <w:proofErr w:type="spellEnd"/>
            <w:r w:rsidRPr="00EC657A">
              <w:rPr>
                <w:rFonts w:cs="Calibri"/>
                <w:color w:val="000000"/>
              </w:rPr>
              <w:t xml:space="preserve">  6%</w:t>
            </w:r>
          </w:p>
        </w:tc>
        <w:tc>
          <w:tcPr>
            <w:tcW w:w="996" w:type="dxa"/>
            <w:tcBorders>
              <w:top w:val="nil"/>
              <w:left w:val="nil"/>
              <w:bottom w:val="single" w:sz="4" w:space="0" w:color="auto"/>
              <w:right w:val="single" w:sz="4" w:space="0" w:color="auto"/>
            </w:tcBorders>
            <w:shd w:val="clear" w:color="auto" w:fill="auto"/>
            <w:vAlign w:val="center"/>
            <w:hideMark/>
          </w:tcPr>
          <w:p w:rsidR="00EC657A" w:rsidRPr="00EC657A" w:rsidRDefault="00EC657A" w:rsidP="00EC657A">
            <w:pPr>
              <w:spacing w:after="0" w:line="240" w:lineRule="auto"/>
              <w:jc w:val="center"/>
              <w:rPr>
                <w:rFonts w:cs="Calibri"/>
                <w:color w:val="000000"/>
              </w:rPr>
            </w:pPr>
            <w:r w:rsidRPr="00EC657A">
              <w:rPr>
                <w:rFonts w:cs="Calibri"/>
                <w:color w:val="000000"/>
              </w:rPr>
              <w:t>168,00</w:t>
            </w:r>
          </w:p>
        </w:tc>
      </w:tr>
      <w:tr w:rsidR="00EC657A" w:rsidRPr="00EC657A" w:rsidTr="002C4E2F">
        <w:trPr>
          <w:trHeight w:val="300"/>
        </w:trPr>
        <w:tc>
          <w:tcPr>
            <w:tcW w:w="244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cs="Calibri"/>
                <w:color w:val="000000"/>
              </w:rPr>
            </w:pPr>
          </w:p>
        </w:tc>
        <w:tc>
          <w:tcPr>
            <w:tcW w:w="162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1327"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134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C657A" w:rsidRPr="00EC657A" w:rsidRDefault="00EC657A" w:rsidP="00EC657A">
            <w:pPr>
              <w:spacing w:after="0" w:line="240" w:lineRule="auto"/>
              <w:jc w:val="center"/>
              <w:rPr>
                <w:rFonts w:cs="Calibri"/>
                <w:color w:val="000000"/>
              </w:rPr>
            </w:pPr>
            <w:r w:rsidRPr="00EC657A">
              <w:rPr>
                <w:rFonts w:cs="Calibri"/>
                <w:color w:val="000000"/>
              </w:rPr>
              <w:t>Γενικό σύνολο Α</w:t>
            </w:r>
          </w:p>
        </w:tc>
        <w:tc>
          <w:tcPr>
            <w:tcW w:w="996" w:type="dxa"/>
            <w:tcBorders>
              <w:top w:val="nil"/>
              <w:left w:val="nil"/>
              <w:bottom w:val="single" w:sz="4" w:space="0" w:color="auto"/>
              <w:right w:val="single" w:sz="4" w:space="0" w:color="auto"/>
            </w:tcBorders>
            <w:shd w:val="clear" w:color="auto" w:fill="auto"/>
            <w:noWrap/>
            <w:vAlign w:val="center"/>
            <w:hideMark/>
          </w:tcPr>
          <w:p w:rsidR="00EC657A" w:rsidRPr="00EC657A" w:rsidRDefault="00EC657A" w:rsidP="00EC657A">
            <w:pPr>
              <w:spacing w:after="0" w:line="240" w:lineRule="auto"/>
              <w:jc w:val="center"/>
              <w:rPr>
                <w:rFonts w:cs="Calibri"/>
                <w:color w:val="000000"/>
              </w:rPr>
            </w:pPr>
            <w:r w:rsidRPr="00EC657A">
              <w:rPr>
                <w:rFonts w:cs="Calibri"/>
                <w:color w:val="000000"/>
              </w:rPr>
              <w:t>2968,00</w:t>
            </w:r>
          </w:p>
        </w:tc>
      </w:tr>
      <w:bookmarkEnd w:id="3"/>
      <w:tr w:rsidR="00EC657A" w:rsidRPr="00EC657A" w:rsidTr="002C4E2F">
        <w:trPr>
          <w:trHeight w:val="300"/>
        </w:trPr>
        <w:tc>
          <w:tcPr>
            <w:tcW w:w="244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cs="Calibri"/>
                <w:color w:val="000000"/>
                <w:sz w:val="20"/>
                <w:szCs w:val="20"/>
              </w:rPr>
            </w:pPr>
            <w:r w:rsidRPr="00EC657A">
              <w:rPr>
                <w:rFonts w:cs="Calibri"/>
                <w:color w:val="000000"/>
                <w:sz w:val="20"/>
                <w:szCs w:val="20"/>
              </w:rPr>
              <w:t>ΤΜΗΜΑ   Β</w:t>
            </w:r>
          </w:p>
        </w:tc>
        <w:tc>
          <w:tcPr>
            <w:tcW w:w="162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cs="Calibri"/>
                <w:color w:val="000000"/>
                <w:sz w:val="20"/>
                <w:szCs w:val="20"/>
              </w:rPr>
            </w:pPr>
          </w:p>
        </w:tc>
        <w:tc>
          <w:tcPr>
            <w:tcW w:w="1327"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134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162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996"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r>
      <w:tr w:rsidR="00EC657A" w:rsidRPr="00EC657A" w:rsidTr="002C4E2F">
        <w:trPr>
          <w:trHeight w:val="315"/>
        </w:trPr>
        <w:tc>
          <w:tcPr>
            <w:tcW w:w="244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cs="Calibri"/>
                <w:color w:val="000000"/>
              </w:rPr>
            </w:pPr>
            <w:r w:rsidRPr="00EC657A">
              <w:rPr>
                <w:rFonts w:cs="Calibri"/>
                <w:color w:val="000000"/>
              </w:rPr>
              <w:t>Προϊόντα με ΦΠΑ  24%</w:t>
            </w:r>
          </w:p>
        </w:tc>
        <w:tc>
          <w:tcPr>
            <w:tcW w:w="162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cs="Calibri"/>
                <w:color w:val="000000"/>
              </w:rPr>
            </w:pPr>
          </w:p>
        </w:tc>
        <w:tc>
          <w:tcPr>
            <w:tcW w:w="1327"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134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1620"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c>
          <w:tcPr>
            <w:tcW w:w="996" w:type="dxa"/>
            <w:tcBorders>
              <w:top w:val="nil"/>
              <w:left w:val="nil"/>
              <w:bottom w:val="nil"/>
              <w:right w:val="nil"/>
            </w:tcBorders>
            <w:shd w:val="clear" w:color="auto" w:fill="auto"/>
            <w:noWrap/>
            <w:vAlign w:val="center"/>
            <w:hideMark/>
          </w:tcPr>
          <w:p w:rsidR="00EC657A" w:rsidRPr="00EC657A" w:rsidRDefault="00EC657A" w:rsidP="00EC657A">
            <w:pPr>
              <w:spacing w:after="0" w:line="240" w:lineRule="auto"/>
              <w:jc w:val="center"/>
              <w:rPr>
                <w:rFonts w:ascii="Times New Roman" w:hAnsi="Times New Roman"/>
                <w:sz w:val="20"/>
                <w:szCs w:val="20"/>
              </w:rPr>
            </w:pPr>
          </w:p>
        </w:tc>
      </w:tr>
      <w:tr w:rsidR="000545AE" w:rsidRPr="00EC657A" w:rsidTr="002C4E2F">
        <w:trPr>
          <w:trHeight w:val="600"/>
        </w:trPr>
        <w:tc>
          <w:tcPr>
            <w:tcW w:w="2440" w:type="dxa"/>
            <w:tcBorders>
              <w:top w:val="single" w:sz="8" w:space="0" w:color="auto"/>
              <w:left w:val="single" w:sz="8" w:space="0" w:color="auto"/>
              <w:bottom w:val="nil"/>
              <w:right w:val="single" w:sz="8" w:space="0" w:color="auto"/>
            </w:tcBorders>
            <w:shd w:val="clear" w:color="auto" w:fill="auto"/>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ΠΕΡΙΓΡΑΦΗ</w:t>
            </w:r>
          </w:p>
        </w:tc>
        <w:tc>
          <w:tcPr>
            <w:tcW w:w="1620" w:type="dxa"/>
            <w:tcBorders>
              <w:top w:val="single" w:sz="8" w:space="0" w:color="auto"/>
              <w:left w:val="nil"/>
              <w:bottom w:val="nil"/>
              <w:right w:val="single" w:sz="8" w:space="0" w:color="auto"/>
            </w:tcBorders>
            <w:shd w:val="clear" w:color="auto" w:fill="auto"/>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ΜΟΝΑΔΑ ΜΕΤΡΗΣΗΣ</w:t>
            </w:r>
          </w:p>
        </w:tc>
        <w:tc>
          <w:tcPr>
            <w:tcW w:w="1327" w:type="dxa"/>
            <w:tcBorders>
              <w:top w:val="single" w:sz="8" w:space="0" w:color="auto"/>
              <w:left w:val="nil"/>
              <w:bottom w:val="nil"/>
              <w:right w:val="single" w:sz="8" w:space="0" w:color="auto"/>
            </w:tcBorders>
            <w:shd w:val="clear" w:color="auto" w:fill="auto"/>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CPV</w:t>
            </w:r>
          </w:p>
        </w:tc>
        <w:tc>
          <w:tcPr>
            <w:tcW w:w="1340" w:type="dxa"/>
            <w:tcBorders>
              <w:top w:val="single" w:sz="8" w:space="0" w:color="auto"/>
              <w:left w:val="nil"/>
              <w:bottom w:val="nil"/>
              <w:right w:val="single" w:sz="8" w:space="0" w:color="auto"/>
            </w:tcBorders>
            <w:shd w:val="clear" w:color="auto" w:fill="auto"/>
            <w:vAlign w:val="center"/>
            <w:hideMark/>
          </w:tcPr>
          <w:p w:rsidR="000545AE" w:rsidRPr="00EC657A" w:rsidRDefault="0063321C" w:rsidP="000545AE">
            <w:pPr>
              <w:spacing w:after="0" w:line="240" w:lineRule="auto"/>
              <w:jc w:val="center"/>
              <w:rPr>
                <w:rFonts w:cs="Calibri"/>
                <w:color w:val="000000"/>
              </w:rPr>
            </w:pPr>
            <w:r w:rsidRPr="00EC657A">
              <w:rPr>
                <w:rFonts w:cs="Calibri"/>
                <w:color w:val="000000"/>
              </w:rPr>
              <w:t>ΠΟΣΟΤΗΤΑ</w:t>
            </w:r>
          </w:p>
        </w:tc>
        <w:tc>
          <w:tcPr>
            <w:tcW w:w="1620" w:type="dxa"/>
            <w:tcBorders>
              <w:top w:val="single" w:sz="8" w:space="0" w:color="auto"/>
              <w:left w:val="nil"/>
              <w:bottom w:val="nil"/>
              <w:right w:val="single" w:sz="8" w:space="0" w:color="auto"/>
            </w:tcBorders>
            <w:shd w:val="clear" w:color="auto" w:fill="auto"/>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ΤΙΜΗ ΜΟΝΑΔΑΣ</w:t>
            </w:r>
          </w:p>
        </w:tc>
        <w:tc>
          <w:tcPr>
            <w:tcW w:w="996" w:type="dxa"/>
            <w:tcBorders>
              <w:top w:val="single" w:sz="8" w:space="0" w:color="auto"/>
              <w:left w:val="nil"/>
              <w:bottom w:val="nil"/>
              <w:right w:val="single" w:sz="8" w:space="0" w:color="auto"/>
            </w:tcBorders>
            <w:shd w:val="clear" w:color="auto" w:fill="auto"/>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 xml:space="preserve">ΣΥΝΟΛΟ </w:t>
            </w:r>
          </w:p>
        </w:tc>
      </w:tr>
      <w:tr w:rsidR="000545AE" w:rsidRPr="00EC657A" w:rsidTr="002C4E2F">
        <w:trPr>
          <w:trHeight w:val="129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5AE" w:rsidRPr="00EC657A" w:rsidRDefault="000545AE" w:rsidP="000545AE">
            <w:pPr>
              <w:spacing w:after="0" w:line="240" w:lineRule="auto"/>
              <w:jc w:val="center"/>
              <w:rPr>
                <w:rFonts w:cs="Calibri"/>
                <w:color w:val="000000"/>
              </w:rPr>
            </w:pPr>
            <w:proofErr w:type="spellStart"/>
            <w:r w:rsidRPr="00EC657A">
              <w:rPr>
                <w:rFonts w:cs="Calibri"/>
                <w:color w:val="000000"/>
              </w:rPr>
              <w:t>Επιτοιχιο</w:t>
            </w:r>
            <w:proofErr w:type="spellEnd"/>
            <w:r w:rsidRPr="00EC657A">
              <w:rPr>
                <w:rFonts w:cs="Calibri"/>
                <w:color w:val="000000"/>
              </w:rPr>
              <w:t xml:space="preserve"> μεταλλικό ερμάριο φύλαξης εσωτερικού χώρου με ηχητικό συναγερμό.</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Τεμάχιο</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 </w:t>
            </w:r>
            <w:r w:rsidR="0063321C" w:rsidRPr="00EC657A">
              <w:rPr>
                <w:rFonts w:ascii="Arial" w:hAnsi="Arial" w:cs="Arial"/>
                <w:color w:val="000000"/>
                <w:sz w:val="20"/>
                <w:szCs w:val="20"/>
              </w:rPr>
              <w:t>33100000-1 Ιατρικές συσκευές</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545AE" w:rsidRPr="00EC657A" w:rsidRDefault="0063321C" w:rsidP="000545AE">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139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139,00</w:t>
            </w:r>
          </w:p>
        </w:tc>
      </w:tr>
      <w:tr w:rsidR="000545AE" w:rsidRPr="00EC657A" w:rsidTr="002C4E2F">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Παιδιατρικά ηλεκτρόδια</w:t>
            </w:r>
          </w:p>
        </w:tc>
        <w:tc>
          <w:tcPr>
            <w:tcW w:w="1620" w:type="dxa"/>
            <w:tcBorders>
              <w:top w:val="nil"/>
              <w:left w:val="nil"/>
              <w:bottom w:val="single" w:sz="4" w:space="0" w:color="auto"/>
              <w:right w:val="single" w:sz="4" w:space="0" w:color="auto"/>
            </w:tcBorders>
            <w:shd w:val="clear" w:color="auto" w:fill="auto"/>
            <w:noWrap/>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Μία συσκευασία</w:t>
            </w:r>
          </w:p>
        </w:tc>
        <w:tc>
          <w:tcPr>
            <w:tcW w:w="1327" w:type="dxa"/>
            <w:tcBorders>
              <w:top w:val="nil"/>
              <w:left w:val="nil"/>
              <w:bottom w:val="single" w:sz="4" w:space="0" w:color="auto"/>
              <w:right w:val="single" w:sz="4" w:space="0" w:color="auto"/>
            </w:tcBorders>
            <w:shd w:val="clear" w:color="auto" w:fill="auto"/>
            <w:noWrap/>
            <w:vAlign w:val="center"/>
            <w:hideMark/>
          </w:tcPr>
          <w:p w:rsidR="000545AE" w:rsidRPr="00EC657A" w:rsidRDefault="0063321C" w:rsidP="000545AE">
            <w:pPr>
              <w:spacing w:after="0" w:line="240" w:lineRule="auto"/>
              <w:jc w:val="center"/>
              <w:rPr>
                <w:rFonts w:cs="Calibri"/>
                <w:color w:val="000000"/>
              </w:rPr>
            </w:pPr>
            <w:r w:rsidRPr="00EC657A">
              <w:rPr>
                <w:rFonts w:ascii="Arial" w:hAnsi="Arial" w:cs="Arial"/>
                <w:color w:val="000000"/>
                <w:sz w:val="20"/>
                <w:szCs w:val="20"/>
              </w:rPr>
              <w:t>33100000-1 Ιατρικές συσκευές</w:t>
            </w:r>
            <w:r w:rsidR="000545AE" w:rsidRPr="00EC657A">
              <w:rPr>
                <w:rFonts w:cs="Calibri"/>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2</w:t>
            </w:r>
          </w:p>
        </w:tc>
        <w:tc>
          <w:tcPr>
            <w:tcW w:w="1620" w:type="dxa"/>
            <w:tcBorders>
              <w:top w:val="nil"/>
              <w:left w:val="nil"/>
              <w:bottom w:val="single" w:sz="4" w:space="0" w:color="auto"/>
              <w:right w:val="single" w:sz="4" w:space="0" w:color="auto"/>
            </w:tcBorders>
            <w:shd w:val="clear" w:color="auto" w:fill="auto"/>
            <w:noWrap/>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145</w:t>
            </w:r>
          </w:p>
        </w:tc>
        <w:tc>
          <w:tcPr>
            <w:tcW w:w="996" w:type="dxa"/>
            <w:tcBorders>
              <w:top w:val="nil"/>
              <w:left w:val="nil"/>
              <w:bottom w:val="single" w:sz="4" w:space="0" w:color="auto"/>
              <w:right w:val="single" w:sz="4" w:space="0" w:color="auto"/>
            </w:tcBorders>
            <w:shd w:val="clear" w:color="auto" w:fill="auto"/>
            <w:noWrap/>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290,00</w:t>
            </w:r>
          </w:p>
        </w:tc>
      </w:tr>
      <w:tr w:rsidR="000545AE" w:rsidRPr="00EC657A" w:rsidTr="002C4E2F">
        <w:trPr>
          <w:trHeight w:val="300"/>
        </w:trPr>
        <w:tc>
          <w:tcPr>
            <w:tcW w:w="244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jc w:val="center"/>
              <w:rPr>
                <w:rFonts w:cs="Calibri"/>
                <w:color w:val="000000"/>
              </w:rPr>
            </w:pPr>
          </w:p>
        </w:tc>
        <w:tc>
          <w:tcPr>
            <w:tcW w:w="162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1327"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545AE" w:rsidRPr="00EC657A" w:rsidRDefault="000545AE" w:rsidP="000545AE">
            <w:pPr>
              <w:spacing w:after="0" w:line="240" w:lineRule="auto"/>
              <w:rPr>
                <w:rFonts w:cs="Calibri"/>
                <w:color w:val="000000"/>
              </w:rPr>
            </w:pPr>
            <w:r w:rsidRPr="00EC657A">
              <w:rPr>
                <w:rFonts w:cs="Calibri"/>
                <w:color w:val="000000"/>
              </w:rPr>
              <w:t>Σύνολο</w:t>
            </w:r>
          </w:p>
        </w:tc>
        <w:tc>
          <w:tcPr>
            <w:tcW w:w="996" w:type="dxa"/>
            <w:tcBorders>
              <w:top w:val="nil"/>
              <w:left w:val="nil"/>
              <w:bottom w:val="single" w:sz="4" w:space="0" w:color="auto"/>
              <w:right w:val="single" w:sz="4" w:space="0" w:color="auto"/>
            </w:tcBorders>
            <w:shd w:val="clear" w:color="auto" w:fill="auto"/>
            <w:noWrap/>
            <w:vAlign w:val="bottom"/>
            <w:hideMark/>
          </w:tcPr>
          <w:p w:rsidR="000545AE" w:rsidRPr="00EC657A" w:rsidRDefault="000545AE" w:rsidP="000545AE">
            <w:pPr>
              <w:spacing w:after="0" w:line="240" w:lineRule="auto"/>
              <w:jc w:val="right"/>
              <w:rPr>
                <w:rFonts w:cs="Calibri"/>
                <w:color w:val="000000"/>
              </w:rPr>
            </w:pPr>
            <w:r w:rsidRPr="00EC657A">
              <w:rPr>
                <w:rFonts w:cs="Calibri"/>
                <w:color w:val="000000"/>
              </w:rPr>
              <w:t>429,00</w:t>
            </w:r>
          </w:p>
        </w:tc>
      </w:tr>
      <w:tr w:rsidR="000545AE" w:rsidRPr="00EC657A" w:rsidTr="002C4E2F">
        <w:trPr>
          <w:trHeight w:val="300"/>
        </w:trPr>
        <w:tc>
          <w:tcPr>
            <w:tcW w:w="244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jc w:val="right"/>
              <w:rPr>
                <w:rFonts w:cs="Calibri"/>
                <w:color w:val="000000"/>
              </w:rPr>
            </w:pPr>
          </w:p>
        </w:tc>
        <w:tc>
          <w:tcPr>
            <w:tcW w:w="162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1327"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545AE" w:rsidRPr="00EC657A" w:rsidRDefault="000545AE" w:rsidP="000545AE">
            <w:pPr>
              <w:spacing w:after="0" w:line="240" w:lineRule="auto"/>
              <w:rPr>
                <w:rFonts w:cs="Calibri"/>
                <w:color w:val="000000"/>
              </w:rPr>
            </w:pPr>
            <w:r w:rsidRPr="00EC657A">
              <w:rPr>
                <w:rFonts w:cs="Calibri"/>
                <w:color w:val="000000"/>
              </w:rPr>
              <w:t>ΦΠΑ  24%</w:t>
            </w:r>
          </w:p>
        </w:tc>
        <w:tc>
          <w:tcPr>
            <w:tcW w:w="996" w:type="dxa"/>
            <w:tcBorders>
              <w:top w:val="nil"/>
              <w:left w:val="nil"/>
              <w:bottom w:val="single" w:sz="4" w:space="0" w:color="auto"/>
              <w:right w:val="single" w:sz="4" w:space="0" w:color="auto"/>
            </w:tcBorders>
            <w:shd w:val="clear" w:color="auto" w:fill="auto"/>
            <w:noWrap/>
            <w:vAlign w:val="bottom"/>
            <w:hideMark/>
          </w:tcPr>
          <w:p w:rsidR="000545AE" w:rsidRPr="00EC657A" w:rsidRDefault="000545AE" w:rsidP="000545AE">
            <w:pPr>
              <w:spacing w:after="0" w:line="240" w:lineRule="auto"/>
              <w:jc w:val="right"/>
              <w:rPr>
                <w:rFonts w:cs="Calibri"/>
                <w:color w:val="000000"/>
              </w:rPr>
            </w:pPr>
            <w:r w:rsidRPr="00EC657A">
              <w:rPr>
                <w:rFonts w:cs="Calibri"/>
                <w:color w:val="000000"/>
              </w:rPr>
              <w:t>102,96</w:t>
            </w:r>
          </w:p>
        </w:tc>
      </w:tr>
      <w:tr w:rsidR="000545AE" w:rsidRPr="00EC657A" w:rsidTr="002C4E2F">
        <w:trPr>
          <w:trHeight w:val="300"/>
        </w:trPr>
        <w:tc>
          <w:tcPr>
            <w:tcW w:w="244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jc w:val="right"/>
              <w:rPr>
                <w:rFonts w:cs="Calibri"/>
                <w:color w:val="000000"/>
              </w:rPr>
            </w:pPr>
          </w:p>
        </w:tc>
        <w:tc>
          <w:tcPr>
            <w:tcW w:w="162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1327"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545AE" w:rsidRPr="00EC657A" w:rsidRDefault="000545AE" w:rsidP="000545AE">
            <w:pPr>
              <w:spacing w:after="0" w:line="240" w:lineRule="auto"/>
              <w:rPr>
                <w:rFonts w:cs="Calibri"/>
                <w:color w:val="000000"/>
              </w:rPr>
            </w:pPr>
            <w:r w:rsidRPr="00EC657A">
              <w:rPr>
                <w:rFonts w:cs="Calibri"/>
                <w:color w:val="000000"/>
              </w:rPr>
              <w:t>Γενικό σύνολο Β</w:t>
            </w:r>
          </w:p>
        </w:tc>
        <w:tc>
          <w:tcPr>
            <w:tcW w:w="996" w:type="dxa"/>
            <w:tcBorders>
              <w:top w:val="nil"/>
              <w:left w:val="nil"/>
              <w:bottom w:val="single" w:sz="4" w:space="0" w:color="auto"/>
              <w:right w:val="single" w:sz="4" w:space="0" w:color="auto"/>
            </w:tcBorders>
            <w:shd w:val="clear" w:color="auto" w:fill="auto"/>
            <w:noWrap/>
            <w:vAlign w:val="bottom"/>
            <w:hideMark/>
          </w:tcPr>
          <w:p w:rsidR="000545AE" w:rsidRPr="00EC657A" w:rsidRDefault="000545AE" w:rsidP="000545AE">
            <w:pPr>
              <w:spacing w:after="0" w:line="240" w:lineRule="auto"/>
              <w:jc w:val="right"/>
              <w:rPr>
                <w:rFonts w:cs="Calibri"/>
                <w:color w:val="000000"/>
              </w:rPr>
            </w:pPr>
            <w:r w:rsidRPr="00EC657A">
              <w:rPr>
                <w:rFonts w:cs="Calibri"/>
                <w:color w:val="000000"/>
              </w:rPr>
              <w:t>531,96</w:t>
            </w:r>
          </w:p>
        </w:tc>
      </w:tr>
      <w:tr w:rsidR="000545AE" w:rsidRPr="00EC657A" w:rsidTr="002C4E2F">
        <w:trPr>
          <w:trHeight w:val="300"/>
        </w:trPr>
        <w:tc>
          <w:tcPr>
            <w:tcW w:w="244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jc w:val="right"/>
              <w:rPr>
                <w:rFonts w:cs="Calibri"/>
                <w:color w:val="000000"/>
              </w:rPr>
            </w:pPr>
          </w:p>
        </w:tc>
        <w:tc>
          <w:tcPr>
            <w:tcW w:w="162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1327"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996"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r>
      <w:tr w:rsidR="000545AE" w:rsidRPr="00EC657A" w:rsidTr="002C4E2F">
        <w:trPr>
          <w:trHeight w:val="1200"/>
        </w:trPr>
        <w:tc>
          <w:tcPr>
            <w:tcW w:w="2440"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rPr>
                <w:rFonts w:ascii="Times New Roman" w:hAnsi="Times New Roman"/>
                <w:sz w:val="20"/>
                <w:szCs w:val="20"/>
              </w:rPr>
            </w:pPr>
          </w:p>
        </w:tc>
        <w:tc>
          <w:tcPr>
            <w:tcW w:w="1620" w:type="dxa"/>
            <w:tcBorders>
              <w:top w:val="single" w:sz="4" w:space="0" w:color="auto"/>
              <w:left w:val="single" w:sz="4" w:space="0" w:color="auto"/>
              <w:bottom w:val="single" w:sz="4" w:space="0" w:color="auto"/>
              <w:right w:val="nil"/>
            </w:tcBorders>
            <w:shd w:val="clear" w:color="auto" w:fill="auto"/>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ΓΕΝΙΚΟ  ΣΥΝΟΛΟ  ΤΜΗΜΑ   Α  + ΤΜΗΜΑ   Β</w:t>
            </w:r>
          </w:p>
        </w:tc>
        <w:tc>
          <w:tcPr>
            <w:tcW w:w="1327" w:type="dxa"/>
            <w:tcBorders>
              <w:top w:val="single" w:sz="4" w:space="0" w:color="auto"/>
              <w:left w:val="nil"/>
              <w:bottom w:val="single" w:sz="4" w:space="0" w:color="auto"/>
              <w:right w:val="nil"/>
            </w:tcBorders>
            <w:shd w:val="clear" w:color="auto" w:fill="auto"/>
            <w:noWrap/>
            <w:vAlign w:val="bottom"/>
            <w:hideMark/>
          </w:tcPr>
          <w:p w:rsidR="000545AE" w:rsidRPr="00EC657A" w:rsidRDefault="000545AE" w:rsidP="000545AE">
            <w:pPr>
              <w:spacing w:after="0" w:line="240" w:lineRule="auto"/>
              <w:rPr>
                <w:rFonts w:cs="Calibri"/>
                <w:color w:val="000000"/>
              </w:rPr>
            </w:pPr>
            <w:r w:rsidRPr="00EC657A">
              <w:rPr>
                <w:rFonts w:cs="Calibri"/>
                <w:color w:val="000000"/>
              </w:rPr>
              <w:t> </w:t>
            </w:r>
          </w:p>
        </w:tc>
        <w:tc>
          <w:tcPr>
            <w:tcW w:w="1340" w:type="dxa"/>
            <w:tcBorders>
              <w:top w:val="single" w:sz="4" w:space="0" w:color="auto"/>
              <w:left w:val="nil"/>
              <w:bottom w:val="single" w:sz="4" w:space="0" w:color="auto"/>
              <w:right w:val="nil"/>
            </w:tcBorders>
            <w:shd w:val="clear" w:color="auto" w:fill="auto"/>
            <w:noWrap/>
            <w:vAlign w:val="bottom"/>
            <w:hideMark/>
          </w:tcPr>
          <w:p w:rsidR="000545AE" w:rsidRPr="00EC657A" w:rsidRDefault="000545AE" w:rsidP="000545AE">
            <w:pPr>
              <w:spacing w:after="0" w:line="240" w:lineRule="auto"/>
              <w:rPr>
                <w:rFonts w:cs="Calibri"/>
                <w:color w:val="000000"/>
              </w:rPr>
            </w:pPr>
            <w:r w:rsidRPr="00EC657A">
              <w:rPr>
                <w:rFonts w:cs="Calibri"/>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545AE" w:rsidRPr="00EC657A" w:rsidRDefault="000545AE" w:rsidP="000545AE">
            <w:pPr>
              <w:spacing w:after="0" w:line="240" w:lineRule="auto"/>
              <w:jc w:val="center"/>
              <w:rPr>
                <w:rFonts w:cs="Calibri"/>
                <w:color w:val="000000"/>
              </w:rPr>
            </w:pPr>
            <w:r w:rsidRPr="00EC657A">
              <w:rPr>
                <w:rFonts w:cs="Calibri"/>
                <w:color w:val="000000"/>
              </w:rPr>
              <w:t>3499,96</w:t>
            </w:r>
          </w:p>
        </w:tc>
        <w:tc>
          <w:tcPr>
            <w:tcW w:w="996" w:type="dxa"/>
            <w:tcBorders>
              <w:top w:val="nil"/>
              <w:left w:val="nil"/>
              <w:bottom w:val="nil"/>
              <w:right w:val="nil"/>
            </w:tcBorders>
            <w:shd w:val="clear" w:color="auto" w:fill="auto"/>
            <w:noWrap/>
            <w:vAlign w:val="bottom"/>
            <w:hideMark/>
          </w:tcPr>
          <w:p w:rsidR="000545AE" w:rsidRPr="00EC657A" w:rsidRDefault="000545AE" w:rsidP="000545AE">
            <w:pPr>
              <w:spacing w:after="0" w:line="240" w:lineRule="auto"/>
              <w:jc w:val="center"/>
              <w:rPr>
                <w:rFonts w:cs="Calibri"/>
                <w:color w:val="000000"/>
              </w:rPr>
            </w:pPr>
          </w:p>
        </w:tc>
      </w:tr>
      <w:bookmarkEnd w:id="1"/>
    </w:tbl>
    <w:p w:rsidR="00EC657A" w:rsidRPr="00EC657A" w:rsidRDefault="00EC657A" w:rsidP="00EC657A"/>
    <w:p w:rsidR="004A7208" w:rsidRPr="00824909" w:rsidRDefault="004A7208" w:rsidP="004A7208">
      <w:pPr>
        <w:pStyle w:val="10"/>
        <w:tabs>
          <w:tab w:val="clear" w:pos="6300"/>
          <w:tab w:val="left" w:pos="5760"/>
        </w:tabs>
        <w:ind w:left="440"/>
        <w:jc w:val="center"/>
        <w:rPr>
          <w:rFonts w:ascii="Arial" w:hAnsi="Arial" w:cs="Arial"/>
          <w:sz w:val="24"/>
        </w:rPr>
      </w:pPr>
      <w:r w:rsidRPr="00824909">
        <w:rPr>
          <w:rFonts w:ascii="Arial" w:hAnsi="Arial" w:cs="Arial"/>
          <w:sz w:val="24"/>
        </w:rPr>
        <w:t xml:space="preserve">Ο  ΣΥΝΤΑΚΤΗΣ                                                   </w:t>
      </w:r>
      <w:r>
        <w:rPr>
          <w:rFonts w:ascii="Arial" w:hAnsi="Arial" w:cs="Arial"/>
          <w:sz w:val="24"/>
        </w:rPr>
        <w:t xml:space="preserve">Ο </w:t>
      </w:r>
      <w:r w:rsidRPr="00824909">
        <w:rPr>
          <w:rFonts w:ascii="Arial" w:hAnsi="Arial" w:cs="Arial"/>
          <w:sz w:val="24"/>
        </w:rPr>
        <w:t xml:space="preserve">   ΠΡΟΪΣΤΑΜΕΝ</w:t>
      </w:r>
      <w:r>
        <w:rPr>
          <w:rFonts w:ascii="Arial" w:hAnsi="Arial" w:cs="Arial"/>
          <w:sz w:val="24"/>
        </w:rPr>
        <w:t xml:space="preserve">ΟΣ </w:t>
      </w:r>
    </w:p>
    <w:p w:rsidR="004A7208" w:rsidRPr="00824909" w:rsidRDefault="004A7208" w:rsidP="004A7208">
      <w:pPr>
        <w:pStyle w:val="10"/>
        <w:tabs>
          <w:tab w:val="clear" w:pos="6300"/>
          <w:tab w:val="left" w:pos="5760"/>
        </w:tabs>
        <w:ind w:left="440"/>
        <w:jc w:val="center"/>
        <w:rPr>
          <w:rFonts w:ascii="Arial" w:hAnsi="Arial" w:cs="Arial"/>
          <w:sz w:val="24"/>
        </w:rPr>
      </w:pPr>
      <w:r w:rsidRPr="00824909">
        <w:rPr>
          <w:rFonts w:ascii="Arial" w:hAnsi="Arial" w:cs="Arial"/>
          <w:sz w:val="24"/>
        </w:rPr>
        <w:t xml:space="preserve">                                                                                </w:t>
      </w:r>
    </w:p>
    <w:p w:rsidR="004A7208" w:rsidRPr="00824909" w:rsidRDefault="004A7208" w:rsidP="004A7208">
      <w:pPr>
        <w:pStyle w:val="10"/>
        <w:tabs>
          <w:tab w:val="clear" w:pos="6300"/>
          <w:tab w:val="left" w:pos="5760"/>
        </w:tabs>
        <w:ind w:left="440"/>
        <w:jc w:val="center"/>
        <w:rPr>
          <w:rFonts w:ascii="Arial" w:hAnsi="Arial" w:cs="Arial"/>
          <w:sz w:val="24"/>
        </w:rPr>
      </w:pPr>
    </w:p>
    <w:p w:rsidR="004A7208" w:rsidRPr="00824909" w:rsidRDefault="004A7208" w:rsidP="004A7208">
      <w:pPr>
        <w:pStyle w:val="10"/>
        <w:tabs>
          <w:tab w:val="clear" w:pos="6300"/>
          <w:tab w:val="left" w:pos="5760"/>
        </w:tabs>
        <w:ind w:left="440"/>
        <w:jc w:val="center"/>
        <w:rPr>
          <w:rFonts w:ascii="Arial" w:hAnsi="Arial" w:cs="Arial"/>
          <w:sz w:val="24"/>
        </w:rPr>
      </w:pPr>
    </w:p>
    <w:p w:rsidR="004A7208" w:rsidRPr="00824909" w:rsidRDefault="004A7208" w:rsidP="004A7208">
      <w:pPr>
        <w:pStyle w:val="10"/>
        <w:tabs>
          <w:tab w:val="clear" w:pos="6300"/>
          <w:tab w:val="left" w:pos="5760"/>
        </w:tabs>
        <w:ind w:left="440"/>
        <w:rPr>
          <w:rFonts w:ascii="Arial" w:hAnsi="Arial" w:cs="Arial"/>
          <w:sz w:val="24"/>
        </w:rPr>
      </w:pPr>
      <w:r w:rsidRPr="00824909">
        <w:rPr>
          <w:rFonts w:ascii="Arial" w:hAnsi="Arial" w:cs="Arial"/>
          <w:sz w:val="24"/>
        </w:rPr>
        <w:t xml:space="preserve">                      ΛΥΚΟΥΡΓΟΣ       </w:t>
      </w:r>
      <w:r>
        <w:rPr>
          <w:rFonts w:ascii="Arial" w:hAnsi="Arial" w:cs="Arial"/>
          <w:sz w:val="24"/>
        </w:rPr>
        <w:t xml:space="preserve">                   </w:t>
      </w:r>
      <w:r w:rsidRPr="00824909">
        <w:rPr>
          <w:rFonts w:ascii="Arial" w:hAnsi="Arial" w:cs="Arial"/>
          <w:sz w:val="24"/>
        </w:rPr>
        <w:t xml:space="preserve">                                    </w:t>
      </w:r>
      <w:r>
        <w:rPr>
          <w:rFonts w:ascii="Arial" w:hAnsi="Arial" w:cs="Arial"/>
          <w:sz w:val="24"/>
        </w:rPr>
        <w:t xml:space="preserve">ΜΙΧΑΛΗΣ </w:t>
      </w:r>
    </w:p>
    <w:p w:rsidR="004A7208" w:rsidRPr="00824909" w:rsidRDefault="004A7208" w:rsidP="004A7208">
      <w:pPr>
        <w:pStyle w:val="10"/>
        <w:tabs>
          <w:tab w:val="clear" w:pos="6300"/>
          <w:tab w:val="left" w:pos="5760"/>
        </w:tabs>
        <w:ind w:left="440"/>
        <w:jc w:val="center"/>
        <w:rPr>
          <w:rFonts w:ascii="Arial" w:hAnsi="Arial" w:cs="Arial"/>
          <w:sz w:val="24"/>
        </w:rPr>
      </w:pPr>
    </w:p>
    <w:p w:rsidR="004A7208" w:rsidRPr="00824909" w:rsidRDefault="004A7208" w:rsidP="004A7208">
      <w:pPr>
        <w:pStyle w:val="10"/>
        <w:tabs>
          <w:tab w:val="clear" w:pos="6300"/>
          <w:tab w:val="left" w:pos="5760"/>
        </w:tabs>
        <w:ind w:left="440"/>
        <w:jc w:val="center"/>
        <w:rPr>
          <w:rFonts w:ascii="Arial" w:hAnsi="Arial" w:cs="Arial"/>
          <w:sz w:val="24"/>
        </w:rPr>
      </w:pPr>
      <w:r w:rsidRPr="00824909">
        <w:rPr>
          <w:rFonts w:ascii="Arial" w:hAnsi="Arial" w:cs="Arial"/>
          <w:sz w:val="24"/>
        </w:rPr>
        <w:t xml:space="preserve">ΜΥΤΙΛΗΝΑΙΟΣ                                                      </w:t>
      </w:r>
      <w:r>
        <w:rPr>
          <w:rFonts w:ascii="Arial" w:hAnsi="Arial" w:cs="Arial"/>
          <w:sz w:val="24"/>
        </w:rPr>
        <w:t>ΣΟΥΡΜΕΛΗΣ</w:t>
      </w:r>
    </w:p>
    <w:p w:rsidR="004A7208" w:rsidRDefault="004A7208" w:rsidP="004A7208">
      <w:pPr>
        <w:tabs>
          <w:tab w:val="left" w:pos="2385"/>
        </w:tabs>
        <w:spacing w:line="240" w:lineRule="auto"/>
        <w:rPr>
          <w:rFonts w:ascii="Arial" w:hAnsi="Arial" w:cs="Arial"/>
          <w:b/>
          <w:sz w:val="24"/>
          <w:szCs w:val="24"/>
          <w:u w:val="single"/>
        </w:rPr>
      </w:pPr>
    </w:p>
    <w:p w:rsidR="00E61E17" w:rsidRDefault="00E61E17" w:rsidP="00D0262E">
      <w:pPr>
        <w:pStyle w:val="a5"/>
        <w:ind w:left="440"/>
        <w:rPr>
          <w:rFonts w:ascii="Arial" w:hAnsi="Arial" w:cs="Arial"/>
        </w:rPr>
      </w:pPr>
    </w:p>
    <w:p w:rsidR="004A7208" w:rsidRDefault="004A7208" w:rsidP="00D0262E">
      <w:pPr>
        <w:pStyle w:val="a5"/>
        <w:ind w:left="440"/>
        <w:rPr>
          <w:rFonts w:ascii="Arial" w:hAnsi="Arial" w:cs="Arial"/>
        </w:rPr>
      </w:pPr>
    </w:p>
    <w:p w:rsidR="004A7208" w:rsidRDefault="004A7208" w:rsidP="002C4E2F">
      <w:pPr>
        <w:tabs>
          <w:tab w:val="left" w:pos="2745"/>
        </w:tabs>
        <w:spacing w:after="0" w:line="240" w:lineRule="auto"/>
        <w:rPr>
          <w:rFonts w:ascii="Arial" w:hAnsi="Arial" w:cs="Arial"/>
        </w:rPr>
      </w:pPr>
    </w:p>
    <w:p w:rsidR="004A7208" w:rsidRDefault="004A7208" w:rsidP="004345BE">
      <w:pPr>
        <w:pStyle w:val="a5"/>
        <w:tabs>
          <w:tab w:val="left" w:pos="1935"/>
        </w:tabs>
        <w:ind w:left="440"/>
        <w:rPr>
          <w:rFonts w:ascii="Arial" w:hAnsi="Arial" w:cs="Arial"/>
        </w:rPr>
      </w:pPr>
    </w:p>
    <w:p w:rsidR="00E61E17" w:rsidRPr="004A7208" w:rsidRDefault="004A7208" w:rsidP="004345BE">
      <w:pPr>
        <w:pStyle w:val="a5"/>
        <w:tabs>
          <w:tab w:val="left" w:pos="1935"/>
        </w:tabs>
        <w:ind w:left="440"/>
        <w:rPr>
          <w:rFonts w:ascii="Arial" w:hAnsi="Arial" w:cs="Arial"/>
          <w:b/>
        </w:rPr>
      </w:pPr>
      <w:r w:rsidRPr="004A7208">
        <w:rPr>
          <w:rFonts w:ascii="Arial" w:hAnsi="Arial" w:cs="Arial"/>
          <w:b/>
        </w:rPr>
        <w:t xml:space="preserve">                      </w:t>
      </w:r>
      <w:r w:rsidR="00E61E17" w:rsidRPr="004A7208">
        <w:rPr>
          <w:rFonts w:ascii="Arial" w:hAnsi="Arial" w:cs="Arial"/>
          <w:b/>
        </w:rPr>
        <w:t>ΥΠΟΔΕΙΓΜΑ ΕΝΤΥΠΟΥ ΟΙΚΟΝΟΜΙΚΗΣ ΠΡΟΣΦΟΡΑΣ</w:t>
      </w:r>
      <w:r w:rsidRPr="004A7208">
        <w:rPr>
          <w:rFonts w:ascii="Arial" w:hAnsi="Arial" w:cs="Arial"/>
          <w:b/>
        </w:rPr>
        <w:t xml:space="preserve"> </w:t>
      </w:r>
    </w:p>
    <w:p w:rsidR="004A7208" w:rsidRPr="00824909" w:rsidRDefault="004A7208" w:rsidP="004345BE">
      <w:pPr>
        <w:pStyle w:val="a5"/>
        <w:tabs>
          <w:tab w:val="left" w:pos="1935"/>
        </w:tabs>
        <w:ind w:left="440"/>
        <w:rPr>
          <w:rFonts w:ascii="Arial" w:hAnsi="Arial" w:cs="Arial"/>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63"/>
      </w:tblGrid>
      <w:tr w:rsidR="00BB7275" w:rsidRPr="00824909" w:rsidTr="00BB7275">
        <w:tc>
          <w:tcPr>
            <w:tcW w:w="2235" w:type="dxa"/>
          </w:tcPr>
          <w:p w:rsidR="00BB7275" w:rsidRPr="00824909" w:rsidRDefault="00BB7275" w:rsidP="00D0262E">
            <w:pPr>
              <w:ind w:left="440"/>
              <w:rPr>
                <w:rFonts w:ascii="Arial" w:hAnsi="Arial" w:cs="Arial"/>
                <w:sz w:val="24"/>
                <w:szCs w:val="24"/>
                <w:lang w:eastAsia="en-US"/>
              </w:rPr>
            </w:pPr>
            <w:r w:rsidRPr="00824909">
              <w:rPr>
                <w:rFonts w:ascii="Arial" w:hAnsi="Arial" w:cs="Arial"/>
                <w:sz w:val="24"/>
                <w:szCs w:val="24"/>
                <w:lang w:eastAsia="en-US"/>
              </w:rPr>
              <w:t>Πλήρη στοιχεία οικονομικού φορέα (Προμηθευτή)</w:t>
            </w:r>
          </w:p>
        </w:tc>
        <w:tc>
          <w:tcPr>
            <w:tcW w:w="7663" w:type="dxa"/>
          </w:tcPr>
          <w:p w:rsidR="00372140" w:rsidRPr="00824909" w:rsidRDefault="00372140" w:rsidP="00F835FC">
            <w:pPr>
              <w:rPr>
                <w:rFonts w:ascii="Arial" w:hAnsi="Arial" w:cs="Arial"/>
                <w:sz w:val="24"/>
                <w:szCs w:val="24"/>
                <w:lang w:eastAsia="en-US"/>
              </w:rPr>
            </w:pPr>
          </w:p>
        </w:tc>
      </w:tr>
    </w:tbl>
    <w:p w:rsidR="004A7208" w:rsidRDefault="004A7208" w:rsidP="00D0262E">
      <w:pPr>
        <w:spacing w:line="240" w:lineRule="auto"/>
        <w:ind w:left="440"/>
        <w:jc w:val="center"/>
        <w:rPr>
          <w:rFonts w:ascii="Arial" w:hAnsi="Arial" w:cs="Arial"/>
          <w:b/>
          <w:sz w:val="24"/>
          <w:szCs w:val="24"/>
        </w:rPr>
      </w:pPr>
    </w:p>
    <w:p w:rsidR="00E61E17" w:rsidRDefault="00E61E17" w:rsidP="00D0262E">
      <w:pPr>
        <w:spacing w:line="240" w:lineRule="auto"/>
        <w:ind w:left="440"/>
        <w:jc w:val="center"/>
        <w:rPr>
          <w:rFonts w:ascii="Arial" w:hAnsi="Arial" w:cs="Arial"/>
          <w:b/>
          <w:sz w:val="24"/>
          <w:szCs w:val="24"/>
        </w:rPr>
      </w:pPr>
      <w:r w:rsidRPr="00824909">
        <w:rPr>
          <w:rFonts w:ascii="Arial" w:hAnsi="Arial" w:cs="Arial"/>
          <w:b/>
          <w:sz w:val="24"/>
          <w:szCs w:val="24"/>
        </w:rPr>
        <w:t>ΟΙΚΟΝΟΜΙΚΗ ΠΡΟΣΦΟΡΑ</w:t>
      </w:r>
    </w:p>
    <w:tbl>
      <w:tblPr>
        <w:tblW w:w="9343" w:type="dxa"/>
        <w:tblLook w:val="04A0" w:firstRow="1" w:lastRow="0" w:firstColumn="1" w:lastColumn="0" w:noHBand="0" w:noVBand="1"/>
      </w:tblPr>
      <w:tblGrid>
        <w:gridCol w:w="2440"/>
        <w:gridCol w:w="1620"/>
        <w:gridCol w:w="1327"/>
        <w:gridCol w:w="1340"/>
        <w:gridCol w:w="1620"/>
        <w:gridCol w:w="996"/>
      </w:tblGrid>
      <w:tr w:rsidR="002C4E2F" w:rsidRPr="00EC657A" w:rsidTr="002E7AFD">
        <w:trPr>
          <w:trHeight w:val="300"/>
        </w:trPr>
        <w:tc>
          <w:tcPr>
            <w:tcW w:w="244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cs="Calibri"/>
                <w:color w:val="000000"/>
              </w:rPr>
            </w:pPr>
            <w:r w:rsidRPr="00EC657A">
              <w:rPr>
                <w:rFonts w:cs="Calibri"/>
                <w:color w:val="000000"/>
              </w:rPr>
              <w:t>ΤΜΗΜΑ      Α</w:t>
            </w:r>
          </w:p>
        </w:tc>
        <w:tc>
          <w:tcPr>
            <w:tcW w:w="162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cs="Calibri"/>
                <w:color w:val="000000"/>
              </w:rPr>
            </w:pPr>
          </w:p>
        </w:tc>
        <w:tc>
          <w:tcPr>
            <w:tcW w:w="1327"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996"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r>
      <w:tr w:rsidR="002C4E2F" w:rsidRPr="00EC657A" w:rsidTr="002E7AFD">
        <w:trPr>
          <w:trHeight w:val="315"/>
        </w:trPr>
        <w:tc>
          <w:tcPr>
            <w:tcW w:w="244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cs="Calibri"/>
                <w:color w:val="000000"/>
              </w:rPr>
            </w:pPr>
            <w:proofErr w:type="spellStart"/>
            <w:r w:rsidRPr="00EC657A">
              <w:rPr>
                <w:rFonts w:cs="Calibri"/>
                <w:color w:val="000000"/>
              </w:rPr>
              <w:t>Προιόντα</w:t>
            </w:r>
            <w:proofErr w:type="spellEnd"/>
            <w:r w:rsidRPr="00EC657A">
              <w:rPr>
                <w:rFonts w:cs="Calibri"/>
                <w:color w:val="000000"/>
              </w:rPr>
              <w:t xml:space="preserve"> με ΦΠΑ  6%</w:t>
            </w:r>
          </w:p>
        </w:tc>
        <w:tc>
          <w:tcPr>
            <w:tcW w:w="162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cs="Calibri"/>
                <w:color w:val="000000"/>
              </w:rPr>
            </w:pPr>
          </w:p>
        </w:tc>
        <w:tc>
          <w:tcPr>
            <w:tcW w:w="1327"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996"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r>
      <w:tr w:rsidR="002C4E2F" w:rsidRPr="00EC657A" w:rsidTr="002E7AFD">
        <w:trPr>
          <w:trHeight w:val="615"/>
        </w:trPr>
        <w:tc>
          <w:tcPr>
            <w:tcW w:w="2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ΠΕΡΙΓΡΑΦΗ</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ΜΟΝΑΔΑ ΜΕΤΡΗΣΗΣ</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CPV</w:t>
            </w:r>
          </w:p>
        </w:tc>
        <w:tc>
          <w:tcPr>
            <w:tcW w:w="1340" w:type="dxa"/>
            <w:tcBorders>
              <w:top w:val="single" w:sz="8" w:space="0" w:color="auto"/>
              <w:left w:val="nil"/>
              <w:bottom w:val="single" w:sz="8" w:space="0" w:color="auto"/>
              <w:right w:val="nil"/>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ΠΟΣΟΤΗΤΑ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ΤΙΜΗ ΜΟΝΑΔΑΣ</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 xml:space="preserve">ΣΥΝΟΛΟ </w:t>
            </w:r>
          </w:p>
        </w:tc>
      </w:tr>
      <w:tr w:rsidR="002C4E2F" w:rsidRPr="00EC657A" w:rsidTr="002C4E2F">
        <w:trPr>
          <w:trHeight w:val="91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Απινιδωτής  αυτόματος φορητός με τα ηλεκτρόδια</w:t>
            </w:r>
          </w:p>
        </w:tc>
        <w:tc>
          <w:tcPr>
            <w:tcW w:w="1620" w:type="dxa"/>
            <w:tcBorders>
              <w:top w:val="nil"/>
              <w:left w:val="nil"/>
              <w:bottom w:val="single" w:sz="8" w:space="0" w:color="auto"/>
              <w:right w:val="single" w:sz="8"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Μία συσκευασία</w:t>
            </w:r>
          </w:p>
        </w:tc>
        <w:tc>
          <w:tcPr>
            <w:tcW w:w="1327" w:type="dxa"/>
            <w:tcBorders>
              <w:top w:val="nil"/>
              <w:left w:val="nil"/>
              <w:bottom w:val="single" w:sz="8" w:space="0" w:color="auto"/>
              <w:right w:val="single" w:sz="8" w:space="0" w:color="auto"/>
            </w:tcBorders>
            <w:shd w:val="clear" w:color="auto" w:fill="auto"/>
            <w:vAlign w:val="center"/>
            <w:hideMark/>
          </w:tcPr>
          <w:p w:rsidR="002C4E2F" w:rsidRPr="00EC657A" w:rsidRDefault="002C4E2F" w:rsidP="002E7AFD">
            <w:pPr>
              <w:spacing w:after="0" w:line="240" w:lineRule="auto"/>
              <w:jc w:val="center"/>
              <w:rPr>
                <w:rFonts w:ascii="Arial" w:hAnsi="Arial" w:cs="Arial"/>
                <w:color w:val="000000"/>
                <w:sz w:val="20"/>
                <w:szCs w:val="20"/>
              </w:rPr>
            </w:pPr>
            <w:r w:rsidRPr="00EC657A">
              <w:rPr>
                <w:rFonts w:ascii="Arial" w:hAnsi="Arial" w:cs="Arial"/>
                <w:color w:val="000000"/>
                <w:sz w:val="20"/>
                <w:szCs w:val="20"/>
              </w:rPr>
              <w:t>33100000-1 Ιατρικές συσκευές</w:t>
            </w:r>
          </w:p>
        </w:tc>
        <w:tc>
          <w:tcPr>
            <w:tcW w:w="1340" w:type="dxa"/>
            <w:tcBorders>
              <w:top w:val="nil"/>
              <w:left w:val="nil"/>
              <w:bottom w:val="single" w:sz="8" w:space="0" w:color="auto"/>
              <w:right w:val="nil"/>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2</w:t>
            </w:r>
          </w:p>
        </w:tc>
        <w:tc>
          <w:tcPr>
            <w:tcW w:w="1620" w:type="dxa"/>
            <w:tcBorders>
              <w:top w:val="nil"/>
              <w:left w:val="single" w:sz="4" w:space="0" w:color="auto"/>
              <w:bottom w:val="single" w:sz="4" w:space="0" w:color="auto"/>
              <w:right w:val="single" w:sz="4" w:space="0" w:color="auto"/>
            </w:tcBorders>
            <w:shd w:val="clear" w:color="auto" w:fill="auto"/>
            <w:vAlign w:val="center"/>
          </w:tcPr>
          <w:p w:rsidR="002C4E2F" w:rsidRPr="00EC657A" w:rsidRDefault="002C4E2F" w:rsidP="002E7AFD">
            <w:pPr>
              <w:spacing w:after="0" w:line="240" w:lineRule="auto"/>
              <w:jc w:val="center"/>
              <w:rPr>
                <w:rFonts w:cs="Calibri"/>
                <w:color w:val="000000"/>
              </w:rPr>
            </w:pPr>
          </w:p>
        </w:tc>
        <w:tc>
          <w:tcPr>
            <w:tcW w:w="996" w:type="dxa"/>
            <w:tcBorders>
              <w:top w:val="nil"/>
              <w:left w:val="nil"/>
              <w:bottom w:val="single" w:sz="4" w:space="0" w:color="auto"/>
              <w:right w:val="single" w:sz="4" w:space="0" w:color="auto"/>
            </w:tcBorders>
            <w:shd w:val="clear" w:color="auto" w:fill="auto"/>
            <w:vAlign w:val="center"/>
          </w:tcPr>
          <w:p w:rsidR="002C4E2F" w:rsidRPr="00EC657A" w:rsidRDefault="002C4E2F" w:rsidP="002E7AFD">
            <w:pPr>
              <w:spacing w:after="0" w:line="240" w:lineRule="auto"/>
              <w:jc w:val="center"/>
              <w:rPr>
                <w:rFonts w:cs="Calibri"/>
                <w:color w:val="000000"/>
              </w:rPr>
            </w:pPr>
          </w:p>
        </w:tc>
      </w:tr>
      <w:tr w:rsidR="002C4E2F" w:rsidRPr="00EC657A" w:rsidTr="002C4E2F">
        <w:trPr>
          <w:trHeight w:val="300"/>
        </w:trPr>
        <w:tc>
          <w:tcPr>
            <w:tcW w:w="244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cs="Calibri"/>
                <w:color w:val="000000"/>
              </w:rPr>
            </w:pPr>
          </w:p>
        </w:tc>
        <w:tc>
          <w:tcPr>
            <w:tcW w:w="162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1327"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134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C4E2F" w:rsidRPr="00EC657A" w:rsidRDefault="002C4E2F" w:rsidP="002E7AFD">
            <w:pPr>
              <w:spacing w:after="0" w:line="240" w:lineRule="auto"/>
              <w:rPr>
                <w:rFonts w:cs="Calibri"/>
                <w:color w:val="000000"/>
              </w:rPr>
            </w:pPr>
            <w:r w:rsidRPr="00EC657A">
              <w:rPr>
                <w:rFonts w:cs="Calibri"/>
                <w:color w:val="000000"/>
              </w:rPr>
              <w:t>Σύνολο</w:t>
            </w:r>
          </w:p>
        </w:tc>
        <w:tc>
          <w:tcPr>
            <w:tcW w:w="996" w:type="dxa"/>
            <w:tcBorders>
              <w:top w:val="nil"/>
              <w:left w:val="nil"/>
              <w:bottom w:val="single" w:sz="4" w:space="0" w:color="auto"/>
              <w:right w:val="single" w:sz="4" w:space="0" w:color="auto"/>
            </w:tcBorders>
            <w:shd w:val="clear" w:color="auto" w:fill="auto"/>
            <w:noWrap/>
            <w:vAlign w:val="bottom"/>
          </w:tcPr>
          <w:p w:rsidR="002C4E2F" w:rsidRPr="00EC657A" w:rsidRDefault="002C4E2F" w:rsidP="002E7AFD">
            <w:pPr>
              <w:spacing w:after="0" w:line="240" w:lineRule="auto"/>
              <w:jc w:val="right"/>
              <w:rPr>
                <w:rFonts w:cs="Calibri"/>
                <w:color w:val="000000"/>
              </w:rPr>
            </w:pPr>
          </w:p>
        </w:tc>
      </w:tr>
      <w:tr w:rsidR="002C4E2F" w:rsidRPr="00EC657A" w:rsidTr="002C4E2F">
        <w:trPr>
          <w:trHeight w:val="300"/>
        </w:trPr>
        <w:tc>
          <w:tcPr>
            <w:tcW w:w="244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right"/>
              <w:rPr>
                <w:rFonts w:cs="Calibri"/>
                <w:color w:val="000000"/>
              </w:rPr>
            </w:pPr>
          </w:p>
        </w:tc>
        <w:tc>
          <w:tcPr>
            <w:tcW w:w="162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1327"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134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2C4E2F" w:rsidRPr="00EC657A" w:rsidRDefault="002C4E2F" w:rsidP="002E7AFD">
            <w:pPr>
              <w:spacing w:after="0" w:line="240" w:lineRule="auto"/>
              <w:jc w:val="center"/>
              <w:rPr>
                <w:rFonts w:cs="Calibri"/>
                <w:color w:val="000000"/>
              </w:rPr>
            </w:pPr>
            <w:proofErr w:type="spellStart"/>
            <w:r w:rsidRPr="00EC657A">
              <w:rPr>
                <w:rFonts w:cs="Calibri"/>
                <w:color w:val="000000"/>
              </w:rPr>
              <w:t>Φπα</w:t>
            </w:r>
            <w:proofErr w:type="spellEnd"/>
            <w:r w:rsidRPr="00EC657A">
              <w:rPr>
                <w:rFonts w:cs="Calibri"/>
                <w:color w:val="000000"/>
              </w:rPr>
              <w:t xml:space="preserve">  6%</w:t>
            </w:r>
          </w:p>
        </w:tc>
        <w:tc>
          <w:tcPr>
            <w:tcW w:w="996" w:type="dxa"/>
            <w:tcBorders>
              <w:top w:val="nil"/>
              <w:left w:val="nil"/>
              <w:bottom w:val="single" w:sz="4" w:space="0" w:color="auto"/>
              <w:right w:val="single" w:sz="4" w:space="0" w:color="auto"/>
            </w:tcBorders>
            <w:shd w:val="clear" w:color="auto" w:fill="auto"/>
            <w:vAlign w:val="center"/>
          </w:tcPr>
          <w:p w:rsidR="002C4E2F" w:rsidRPr="00EC657A" w:rsidRDefault="002C4E2F" w:rsidP="002E7AFD">
            <w:pPr>
              <w:spacing w:after="0" w:line="240" w:lineRule="auto"/>
              <w:jc w:val="center"/>
              <w:rPr>
                <w:rFonts w:cs="Calibri"/>
                <w:color w:val="000000"/>
              </w:rPr>
            </w:pPr>
          </w:p>
        </w:tc>
      </w:tr>
      <w:tr w:rsidR="002C4E2F" w:rsidRPr="00EC657A" w:rsidTr="002C4E2F">
        <w:trPr>
          <w:trHeight w:val="300"/>
        </w:trPr>
        <w:tc>
          <w:tcPr>
            <w:tcW w:w="244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cs="Calibri"/>
                <w:color w:val="000000"/>
              </w:rPr>
            </w:pPr>
          </w:p>
        </w:tc>
        <w:tc>
          <w:tcPr>
            <w:tcW w:w="162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1327"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134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Γενικό σύνολο Α</w:t>
            </w:r>
          </w:p>
        </w:tc>
        <w:tc>
          <w:tcPr>
            <w:tcW w:w="996" w:type="dxa"/>
            <w:tcBorders>
              <w:top w:val="nil"/>
              <w:left w:val="nil"/>
              <w:bottom w:val="single" w:sz="4" w:space="0" w:color="auto"/>
              <w:right w:val="single" w:sz="4" w:space="0" w:color="auto"/>
            </w:tcBorders>
            <w:shd w:val="clear" w:color="auto" w:fill="auto"/>
            <w:noWrap/>
            <w:vAlign w:val="center"/>
          </w:tcPr>
          <w:p w:rsidR="002C4E2F" w:rsidRPr="00EC657A" w:rsidRDefault="002C4E2F" w:rsidP="002E7AFD">
            <w:pPr>
              <w:spacing w:after="0" w:line="240" w:lineRule="auto"/>
              <w:jc w:val="center"/>
              <w:rPr>
                <w:rFonts w:cs="Calibri"/>
                <w:color w:val="000000"/>
              </w:rPr>
            </w:pPr>
          </w:p>
        </w:tc>
      </w:tr>
      <w:tr w:rsidR="002C4E2F" w:rsidRPr="00EC657A" w:rsidTr="002E7AFD">
        <w:trPr>
          <w:trHeight w:val="300"/>
        </w:trPr>
        <w:tc>
          <w:tcPr>
            <w:tcW w:w="244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cs="Calibri"/>
                <w:color w:val="000000"/>
                <w:sz w:val="20"/>
                <w:szCs w:val="20"/>
              </w:rPr>
            </w:pPr>
            <w:r w:rsidRPr="00EC657A">
              <w:rPr>
                <w:rFonts w:cs="Calibri"/>
                <w:color w:val="000000"/>
                <w:sz w:val="20"/>
                <w:szCs w:val="20"/>
              </w:rPr>
              <w:t>ΤΜΗΜΑ   Β</w:t>
            </w:r>
          </w:p>
        </w:tc>
        <w:tc>
          <w:tcPr>
            <w:tcW w:w="162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cs="Calibri"/>
                <w:color w:val="000000"/>
                <w:sz w:val="20"/>
                <w:szCs w:val="20"/>
              </w:rPr>
            </w:pPr>
          </w:p>
        </w:tc>
        <w:tc>
          <w:tcPr>
            <w:tcW w:w="1327"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134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162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996"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r>
      <w:tr w:rsidR="002C4E2F" w:rsidRPr="00EC657A" w:rsidTr="002E7AFD">
        <w:trPr>
          <w:trHeight w:val="315"/>
        </w:trPr>
        <w:tc>
          <w:tcPr>
            <w:tcW w:w="244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Προϊόντα με ΦΠΑ  24%</w:t>
            </w:r>
          </w:p>
        </w:tc>
        <w:tc>
          <w:tcPr>
            <w:tcW w:w="162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cs="Calibri"/>
                <w:color w:val="000000"/>
              </w:rPr>
            </w:pPr>
          </w:p>
        </w:tc>
        <w:tc>
          <w:tcPr>
            <w:tcW w:w="1327"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134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1620"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c>
          <w:tcPr>
            <w:tcW w:w="996" w:type="dxa"/>
            <w:tcBorders>
              <w:top w:val="nil"/>
              <w:left w:val="nil"/>
              <w:bottom w:val="nil"/>
              <w:right w:val="nil"/>
            </w:tcBorders>
            <w:shd w:val="clear" w:color="auto" w:fill="auto"/>
            <w:noWrap/>
            <w:vAlign w:val="center"/>
            <w:hideMark/>
          </w:tcPr>
          <w:p w:rsidR="002C4E2F" w:rsidRPr="00EC657A" w:rsidRDefault="002C4E2F" w:rsidP="002E7AFD">
            <w:pPr>
              <w:spacing w:after="0" w:line="240" w:lineRule="auto"/>
              <w:jc w:val="center"/>
              <w:rPr>
                <w:rFonts w:ascii="Times New Roman" w:hAnsi="Times New Roman"/>
                <w:sz w:val="20"/>
                <w:szCs w:val="20"/>
              </w:rPr>
            </w:pPr>
          </w:p>
        </w:tc>
      </w:tr>
      <w:tr w:rsidR="002C4E2F" w:rsidRPr="00EC657A" w:rsidTr="002E7AFD">
        <w:trPr>
          <w:trHeight w:val="600"/>
        </w:trPr>
        <w:tc>
          <w:tcPr>
            <w:tcW w:w="2440" w:type="dxa"/>
            <w:tcBorders>
              <w:top w:val="single" w:sz="8" w:space="0" w:color="auto"/>
              <w:left w:val="single" w:sz="8" w:space="0" w:color="auto"/>
              <w:bottom w:val="nil"/>
              <w:right w:val="single" w:sz="8"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ΠΕΡΙΓΡΑΦΗ</w:t>
            </w:r>
          </w:p>
        </w:tc>
        <w:tc>
          <w:tcPr>
            <w:tcW w:w="1620" w:type="dxa"/>
            <w:tcBorders>
              <w:top w:val="single" w:sz="8" w:space="0" w:color="auto"/>
              <w:left w:val="nil"/>
              <w:bottom w:val="nil"/>
              <w:right w:val="single" w:sz="8"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ΜΟΝΑΔΑ ΜΕΤΡΗΣΗΣ</w:t>
            </w:r>
          </w:p>
        </w:tc>
        <w:tc>
          <w:tcPr>
            <w:tcW w:w="1327" w:type="dxa"/>
            <w:tcBorders>
              <w:top w:val="single" w:sz="8" w:space="0" w:color="auto"/>
              <w:left w:val="nil"/>
              <w:bottom w:val="nil"/>
              <w:right w:val="single" w:sz="8"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CPV</w:t>
            </w:r>
          </w:p>
        </w:tc>
        <w:tc>
          <w:tcPr>
            <w:tcW w:w="1340" w:type="dxa"/>
            <w:tcBorders>
              <w:top w:val="single" w:sz="8" w:space="0" w:color="auto"/>
              <w:left w:val="nil"/>
              <w:bottom w:val="nil"/>
              <w:right w:val="single" w:sz="8"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ΠΟΣΟΤΗΤΑ</w:t>
            </w:r>
          </w:p>
        </w:tc>
        <w:tc>
          <w:tcPr>
            <w:tcW w:w="1620" w:type="dxa"/>
            <w:tcBorders>
              <w:top w:val="single" w:sz="8" w:space="0" w:color="auto"/>
              <w:left w:val="nil"/>
              <w:bottom w:val="nil"/>
              <w:right w:val="single" w:sz="8"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ΤΙΜΗ ΜΟΝΑΔΑΣ</w:t>
            </w:r>
          </w:p>
        </w:tc>
        <w:tc>
          <w:tcPr>
            <w:tcW w:w="996" w:type="dxa"/>
            <w:tcBorders>
              <w:top w:val="single" w:sz="8" w:space="0" w:color="auto"/>
              <w:left w:val="nil"/>
              <w:bottom w:val="nil"/>
              <w:right w:val="single" w:sz="8"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 xml:space="preserve">ΣΥΝΟΛΟ </w:t>
            </w:r>
          </w:p>
        </w:tc>
      </w:tr>
      <w:tr w:rsidR="002C4E2F" w:rsidRPr="00EC657A" w:rsidTr="002C4E2F">
        <w:trPr>
          <w:trHeight w:val="129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Επιτοίχιο μεταλλικό ερμάριο φύλαξης εσωτερικού χώρου με ηχητικό συναγερμό.</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Τεμάχιο</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2C4E2F" w:rsidRPr="00EC657A" w:rsidRDefault="0063321C" w:rsidP="002E7AFD">
            <w:pPr>
              <w:spacing w:after="0" w:line="240" w:lineRule="auto"/>
              <w:jc w:val="center"/>
              <w:rPr>
                <w:rFonts w:cs="Calibri"/>
                <w:color w:val="000000"/>
              </w:rPr>
            </w:pPr>
            <w:r w:rsidRPr="00EC657A">
              <w:rPr>
                <w:rFonts w:ascii="Arial" w:hAnsi="Arial" w:cs="Arial"/>
                <w:color w:val="000000"/>
                <w:sz w:val="20"/>
                <w:szCs w:val="20"/>
              </w:rPr>
              <w:t>33100000-1 Ιατρικές συσκευές</w:t>
            </w:r>
            <w:r w:rsidR="002C4E2F" w:rsidRPr="00EC657A">
              <w:rPr>
                <w:rFonts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C4E2F" w:rsidRPr="00EC657A" w:rsidRDefault="002C4E2F" w:rsidP="002E7AFD">
            <w:pPr>
              <w:spacing w:after="0" w:line="240" w:lineRule="auto"/>
              <w:jc w:val="center"/>
              <w:rPr>
                <w:rFonts w:cs="Calibri"/>
                <w:color w:val="000000"/>
              </w:rPr>
            </w:pP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2C4E2F" w:rsidRPr="00EC657A" w:rsidRDefault="002C4E2F" w:rsidP="002E7AFD">
            <w:pPr>
              <w:spacing w:after="0" w:line="240" w:lineRule="auto"/>
              <w:jc w:val="center"/>
              <w:rPr>
                <w:rFonts w:cs="Calibri"/>
                <w:color w:val="000000"/>
              </w:rPr>
            </w:pPr>
          </w:p>
        </w:tc>
      </w:tr>
      <w:tr w:rsidR="002C4E2F" w:rsidRPr="00EC657A" w:rsidTr="002C4E2F">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Παιδιατρικά ηλεκτρόδια</w:t>
            </w:r>
          </w:p>
        </w:tc>
        <w:tc>
          <w:tcPr>
            <w:tcW w:w="1620" w:type="dxa"/>
            <w:tcBorders>
              <w:top w:val="nil"/>
              <w:left w:val="nil"/>
              <w:bottom w:val="single" w:sz="4" w:space="0" w:color="auto"/>
              <w:right w:val="single" w:sz="4" w:space="0" w:color="auto"/>
            </w:tcBorders>
            <w:shd w:val="clear" w:color="auto" w:fill="auto"/>
            <w:noWrap/>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Μία συσκευασία</w:t>
            </w:r>
          </w:p>
        </w:tc>
        <w:tc>
          <w:tcPr>
            <w:tcW w:w="1327" w:type="dxa"/>
            <w:tcBorders>
              <w:top w:val="nil"/>
              <w:left w:val="nil"/>
              <w:bottom w:val="single" w:sz="4" w:space="0" w:color="auto"/>
              <w:right w:val="single" w:sz="4" w:space="0" w:color="auto"/>
            </w:tcBorders>
            <w:shd w:val="clear" w:color="auto" w:fill="auto"/>
            <w:noWrap/>
            <w:vAlign w:val="center"/>
            <w:hideMark/>
          </w:tcPr>
          <w:p w:rsidR="002C4E2F" w:rsidRPr="00EC657A" w:rsidRDefault="0063321C" w:rsidP="002E7AFD">
            <w:pPr>
              <w:spacing w:after="0" w:line="240" w:lineRule="auto"/>
              <w:jc w:val="center"/>
              <w:rPr>
                <w:rFonts w:cs="Calibri"/>
                <w:color w:val="000000"/>
              </w:rPr>
            </w:pPr>
            <w:r w:rsidRPr="00EC657A">
              <w:rPr>
                <w:rFonts w:ascii="Arial" w:hAnsi="Arial" w:cs="Arial"/>
                <w:color w:val="000000"/>
                <w:sz w:val="20"/>
                <w:szCs w:val="20"/>
              </w:rPr>
              <w:t>33100000-1 Ιατρικές συσκευές</w:t>
            </w:r>
            <w:r w:rsidR="002C4E2F" w:rsidRPr="00EC657A">
              <w:rPr>
                <w:rFonts w:cs="Calibri"/>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2</w:t>
            </w:r>
          </w:p>
        </w:tc>
        <w:tc>
          <w:tcPr>
            <w:tcW w:w="1620" w:type="dxa"/>
            <w:tcBorders>
              <w:top w:val="nil"/>
              <w:left w:val="nil"/>
              <w:bottom w:val="single" w:sz="4" w:space="0" w:color="auto"/>
              <w:right w:val="single" w:sz="4" w:space="0" w:color="auto"/>
            </w:tcBorders>
            <w:shd w:val="clear" w:color="auto" w:fill="auto"/>
            <w:noWrap/>
            <w:vAlign w:val="center"/>
          </w:tcPr>
          <w:p w:rsidR="002C4E2F" w:rsidRPr="00EC657A" w:rsidRDefault="002C4E2F" w:rsidP="002E7AFD">
            <w:pPr>
              <w:spacing w:after="0" w:line="240" w:lineRule="auto"/>
              <w:jc w:val="center"/>
              <w:rPr>
                <w:rFonts w:cs="Calibri"/>
                <w:color w:val="000000"/>
              </w:rPr>
            </w:pPr>
          </w:p>
        </w:tc>
        <w:tc>
          <w:tcPr>
            <w:tcW w:w="996" w:type="dxa"/>
            <w:tcBorders>
              <w:top w:val="nil"/>
              <w:left w:val="nil"/>
              <w:bottom w:val="single" w:sz="4" w:space="0" w:color="auto"/>
              <w:right w:val="single" w:sz="4" w:space="0" w:color="auto"/>
            </w:tcBorders>
            <w:shd w:val="clear" w:color="auto" w:fill="auto"/>
            <w:noWrap/>
            <w:vAlign w:val="center"/>
          </w:tcPr>
          <w:p w:rsidR="002C4E2F" w:rsidRPr="00EC657A" w:rsidRDefault="002C4E2F" w:rsidP="002E7AFD">
            <w:pPr>
              <w:spacing w:after="0" w:line="240" w:lineRule="auto"/>
              <w:jc w:val="center"/>
              <w:rPr>
                <w:rFonts w:cs="Calibri"/>
                <w:color w:val="000000"/>
              </w:rPr>
            </w:pPr>
          </w:p>
        </w:tc>
      </w:tr>
      <w:tr w:rsidR="002C4E2F" w:rsidRPr="00EC657A" w:rsidTr="002C4E2F">
        <w:trPr>
          <w:trHeight w:val="300"/>
        </w:trPr>
        <w:tc>
          <w:tcPr>
            <w:tcW w:w="244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jc w:val="center"/>
              <w:rPr>
                <w:rFonts w:cs="Calibri"/>
                <w:color w:val="000000"/>
              </w:rPr>
            </w:pPr>
          </w:p>
        </w:tc>
        <w:tc>
          <w:tcPr>
            <w:tcW w:w="162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327"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C4E2F" w:rsidRPr="00EC657A" w:rsidRDefault="002C4E2F" w:rsidP="002E7AFD">
            <w:pPr>
              <w:spacing w:after="0" w:line="240" w:lineRule="auto"/>
              <w:rPr>
                <w:rFonts w:cs="Calibri"/>
                <w:color w:val="000000"/>
              </w:rPr>
            </w:pPr>
            <w:r w:rsidRPr="00EC657A">
              <w:rPr>
                <w:rFonts w:cs="Calibri"/>
                <w:color w:val="000000"/>
              </w:rPr>
              <w:t>Σύνολο</w:t>
            </w:r>
          </w:p>
        </w:tc>
        <w:tc>
          <w:tcPr>
            <w:tcW w:w="996" w:type="dxa"/>
            <w:tcBorders>
              <w:top w:val="nil"/>
              <w:left w:val="nil"/>
              <w:bottom w:val="single" w:sz="4" w:space="0" w:color="auto"/>
              <w:right w:val="single" w:sz="4" w:space="0" w:color="auto"/>
            </w:tcBorders>
            <w:shd w:val="clear" w:color="auto" w:fill="auto"/>
            <w:noWrap/>
            <w:vAlign w:val="bottom"/>
          </w:tcPr>
          <w:p w:rsidR="002C4E2F" w:rsidRPr="00EC657A" w:rsidRDefault="002C4E2F" w:rsidP="002E7AFD">
            <w:pPr>
              <w:spacing w:after="0" w:line="240" w:lineRule="auto"/>
              <w:jc w:val="right"/>
              <w:rPr>
                <w:rFonts w:cs="Calibri"/>
                <w:color w:val="000000"/>
              </w:rPr>
            </w:pPr>
          </w:p>
        </w:tc>
      </w:tr>
      <w:tr w:rsidR="002C4E2F" w:rsidRPr="00EC657A" w:rsidTr="002C4E2F">
        <w:trPr>
          <w:trHeight w:val="300"/>
        </w:trPr>
        <w:tc>
          <w:tcPr>
            <w:tcW w:w="244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jc w:val="right"/>
              <w:rPr>
                <w:rFonts w:cs="Calibri"/>
                <w:color w:val="000000"/>
              </w:rPr>
            </w:pPr>
          </w:p>
        </w:tc>
        <w:tc>
          <w:tcPr>
            <w:tcW w:w="162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327"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C4E2F" w:rsidRPr="00EC657A" w:rsidRDefault="002C4E2F" w:rsidP="002E7AFD">
            <w:pPr>
              <w:spacing w:after="0" w:line="240" w:lineRule="auto"/>
              <w:rPr>
                <w:rFonts w:cs="Calibri"/>
                <w:color w:val="000000"/>
              </w:rPr>
            </w:pPr>
            <w:r w:rsidRPr="00EC657A">
              <w:rPr>
                <w:rFonts w:cs="Calibri"/>
                <w:color w:val="000000"/>
              </w:rPr>
              <w:t>ΦΠΑ  24%</w:t>
            </w:r>
          </w:p>
        </w:tc>
        <w:tc>
          <w:tcPr>
            <w:tcW w:w="996" w:type="dxa"/>
            <w:tcBorders>
              <w:top w:val="nil"/>
              <w:left w:val="nil"/>
              <w:bottom w:val="single" w:sz="4" w:space="0" w:color="auto"/>
              <w:right w:val="single" w:sz="4" w:space="0" w:color="auto"/>
            </w:tcBorders>
            <w:shd w:val="clear" w:color="auto" w:fill="auto"/>
            <w:noWrap/>
            <w:vAlign w:val="bottom"/>
          </w:tcPr>
          <w:p w:rsidR="002C4E2F" w:rsidRPr="00EC657A" w:rsidRDefault="002C4E2F" w:rsidP="002E7AFD">
            <w:pPr>
              <w:spacing w:after="0" w:line="240" w:lineRule="auto"/>
              <w:jc w:val="right"/>
              <w:rPr>
                <w:rFonts w:cs="Calibri"/>
                <w:color w:val="000000"/>
              </w:rPr>
            </w:pPr>
          </w:p>
        </w:tc>
      </w:tr>
      <w:tr w:rsidR="002C4E2F" w:rsidRPr="00EC657A" w:rsidTr="002C4E2F">
        <w:trPr>
          <w:trHeight w:val="300"/>
        </w:trPr>
        <w:tc>
          <w:tcPr>
            <w:tcW w:w="244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jc w:val="right"/>
              <w:rPr>
                <w:rFonts w:cs="Calibri"/>
                <w:color w:val="000000"/>
              </w:rPr>
            </w:pPr>
          </w:p>
        </w:tc>
        <w:tc>
          <w:tcPr>
            <w:tcW w:w="162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327"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C4E2F" w:rsidRPr="00EC657A" w:rsidRDefault="002C4E2F" w:rsidP="002E7AFD">
            <w:pPr>
              <w:spacing w:after="0" w:line="240" w:lineRule="auto"/>
              <w:rPr>
                <w:rFonts w:cs="Calibri"/>
                <w:color w:val="000000"/>
              </w:rPr>
            </w:pPr>
            <w:r w:rsidRPr="00EC657A">
              <w:rPr>
                <w:rFonts w:cs="Calibri"/>
                <w:color w:val="000000"/>
              </w:rPr>
              <w:t>Γενικό σύνολο Β</w:t>
            </w:r>
          </w:p>
        </w:tc>
        <w:tc>
          <w:tcPr>
            <w:tcW w:w="996" w:type="dxa"/>
            <w:tcBorders>
              <w:top w:val="nil"/>
              <w:left w:val="nil"/>
              <w:bottom w:val="single" w:sz="4" w:space="0" w:color="auto"/>
              <w:right w:val="single" w:sz="4" w:space="0" w:color="auto"/>
            </w:tcBorders>
            <w:shd w:val="clear" w:color="auto" w:fill="auto"/>
            <w:noWrap/>
            <w:vAlign w:val="bottom"/>
          </w:tcPr>
          <w:p w:rsidR="002C4E2F" w:rsidRPr="00EC657A" w:rsidRDefault="002C4E2F" w:rsidP="002E7AFD">
            <w:pPr>
              <w:spacing w:after="0" w:line="240" w:lineRule="auto"/>
              <w:jc w:val="right"/>
              <w:rPr>
                <w:rFonts w:cs="Calibri"/>
                <w:color w:val="000000"/>
              </w:rPr>
            </w:pPr>
          </w:p>
        </w:tc>
      </w:tr>
      <w:tr w:rsidR="002C4E2F" w:rsidRPr="00EC657A" w:rsidTr="002E7AFD">
        <w:trPr>
          <w:trHeight w:val="300"/>
        </w:trPr>
        <w:tc>
          <w:tcPr>
            <w:tcW w:w="244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jc w:val="right"/>
              <w:rPr>
                <w:rFonts w:cs="Calibri"/>
                <w:color w:val="000000"/>
              </w:rPr>
            </w:pPr>
          </w:p>
        </w:tc>
        <w:tc>
          <w:tcPr>
            <w:tcW w:w="162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327"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996"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r>
      <w:tr w:rsidR="002C4E2F" w:rsidRPr="00EC657A" w:rsidTr="002E7AFD">
        <w:trPr>
          <w:trHeight w:val="1200"/>
        </w:trPr>
        <w:tc>
          <w:tcPr>
            <w:tcW w:w="2440"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rPr>
                <w:rFonts w:ascii="Times New Roman" w:hAnsi="Times New Roman"/>
                <w:sz w:val="20"/>
                <w:szCs w:val="20"/>
              </w:rPr>
            </w:pPr>
          </w:p>
        </w:tc>
        <w:tc>
          <w:tcPr>
            <w:tcW w:w="1620" w:type="dxa"/>
            <w:tcBorders>
              <w:top w:val="single" w:sz="4" w:space="0" w:color="auto"/>
              <w:left w:val="single" w:sz="4" w:space="0" w:color="auto"/>
              <w:bottom w:val="single" w:sz="4" w:space="0" w:color="auto"/>
              <w:right w:val="nil"/>
            </w:tcBorders>
            <w:shd w:val="clear" w:color="auto" w:fill="auto"/>
            <w:vAlign w:val="center"/>
            <w:hideMark/>
          </w:tcPr>
          <w:p w:rsidR="002C4E2F" w:rsidRPr="00EC657A" w:rsidRDefault="002C4E2F" w:rsidP="002E7AFD">
            <w:pPr>
              <w:spacing w:after="0" w:line="240" w:lineRule="auto"/>
              <w:jc w:val="center"/>
              <w:rPr>
                <w:rFonts w:cs="Calibri"/>
                <w:color w:val="000000"/>
              </w:rPr>
            </w:pPr>
            <w:r w:rsidRPr="00EC657A">
              <w:rPr>
                <w:rFonts w:cs="Calibri"/>
                <w:color w:val="000000"/>
              </w:rPr>
              <w:t>ΓΕΝΙΚΟ  ΣΥΝΟΛΟ  ΤΜΗΜΑ   Α  + ΤΜΗΜΑ   Β</w:t>
            </w:r>
          </w:p>
        </w:tc>
        <w:tc>
          <w:tcPr>
            <w:tcW w:w="1327" w:type="dxa"/>
            <w:tcBorders>
              <w:top w:val="single" w:sz="4" w:space="0" w:color="auto"/>
              <w:left w:val="nil"/>
              <w:bottom w:val="single" w:sz="4" w:space="0" w:color="auto"/>
              <w:right w:val="nil"/>
            </w:tcBorders>
            <w:shd w:val="clear" w:color="auto" w:fill="auto"/>
            <w:noWrap/>
            <w:vAlign w:val="bottom"/>
            <w:hideMark/>
          </w:tcPr>
          <w:p w:rsidR="002C4E2F" w:rsidRPr="00EC657A" w:rsidRDefault="002C4E2F" w:rsidP="002E7AFD">
            <w:pPr>
              <w:spacing w:after="0" w:line="240" w:lineRule="auto"/>
              <w:rPr>
                <w:rFonts w:cs="Calibri"/>
                <w:color w:val="000000"/>
              </w:rPr>
            </w:pPr>
            <w:r w:rsidRPr="00EC657A">
              <w:rPr>
                <w:rFonts w:cs="Calibri"/>
                <w:color w:val="000000"/>
              </w:rPr>
              <w:t> </w:t>
            </w:r>
          </w:p>
        </w:tc>
        <w:tc>
          <w:tcPr>
            <w:tcW w:w="1340" w:type="dxa"/>
            <w:tcBorders>
              <w:top w:val="single" w:sz="4" w:space="0" w:color="auto"/>
              <w:left w:val="nil"/>
              <w:bottom w:val="single" w:sz="4" w:space="0" w:color="auto"/>
              <w:right w:val="nil"/>
            </w:tcBorders>
            <w:shd w:val="clear" w:color="auto" w:fill="auto"/>
            <w:noWrap/>
            <w:vAlign w:val="bottom"/>
            <w:hideMark/>
          </w:tcPr>
          <w:p w:rsidR="002C4E2F" w:rsidRPr="00EC657A" w:rsidRDefault="002C4E2F" w:rsidP="002E7AFD">
            <w:pPr>
              <w:spacing w:after="0" w:line="240" w:lineRule="auto"/>
              <w:rPr>
                <w:rFonts w:cs="Calibri"/>
                <w:color w:val="000000"/>
              </w:rPr>
            </w:pPr>
            <w:r w:rsidRPr="00EC657A">
              <w:rPr>
                <w:rFonts w:cs="Calibri"/>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2C4E2F" w:rsidRPr="00EC657A" w:rsidRDefault="002C4E2F" w:rsidP="002E7AFD">
            <w:pPr>
              <w:spacing w:after="0" w:line="240" w:lineRule="auto"/>
              <w:jc w:val="center"/>
              <w:rPr>
                <w:rFonts w:cs="Calibri"/>
                <w:color w:val="000000"/>
              </w:rPr>
            </w:pPr>
          </w:p>
        </w:tc>
        <w:tc>
          <w:tcPr>
            <w:tcW w:w="996" w:type="dxa"/>
            <w:tcBorders>
              <w:top w:val="nil"/>
              <w:left w:val="nil"/>
              <w:bottom w:val="nil"/>
              <w:right w:val="nil"/>
            </w:tcBorders>
            <w:shd w:val="clear" w:color="auto" w:fill="auto"/>
            <w:noWrap/>
            <w:vAlign w:val="bottom"/>
            <w:hideMark/>
          </w:tcPr>
          <w:p w:rsidR="002C4E2F" w:rsidRPr="00EC657A" w:rsidRDefault="002C4E2F" w:rsidP="002E7AFD">
            <w:pPr>
              <w:spacing w:after="0" w:line="240" w:lineRule="auto"/>
              <w:jc w:val="center"/>
              <w:rPr>
                <w:rFonts w:cs="Calibri"/>
                <w:color w:val="000000"/>
              </w:rPr>
            </w:pPr>
          </w:p>
        </w:tc>
      </w:tr>
    </w:tbl>
    <w:p w:rsidR="004345BE" w:rsidRPr="000545AE" w:rsidRDefault="004345BE" w:rsidP="002C4E2F">
      <w:pPr>
        <w:tabs>
          <w:tab w:val="left" w:pos="7605"/>
        </w:tabs>
        <w:rPr>
          <w:rFonts w:ascii="Arial" w:hAnsi="Arial" w:cs="Arial"/>
          <w:sz w:val="24"/>
          <w:szCs w:val="24"/>
        </w:rPr>
      </w:pPr>
    </w:p>
    <w:sectPr w:rsidR="004345BE" w:rsidRPr="000545AE" w:rsidSect="009A123F">
      <w:headerReference w:type="default" r:id="rId8"/>
      <w:footerReference w:type="default" r:id="rId9"/>
      <w:pgSz w:w="11900" w:h="16840"/>
      <w:pgMar w:top="134" w:right="900" w:bottom="1418" w:left="561" w:header="121" w:footer="720" w:gutter="0"/>
      <w:cols w:space="720" w:equalWidth="0">
        <w:col w:w="10439"/>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78C" w:rsidRDefault="001A578C" w:rsidP="00CC2FD1">
      <w:pPr>
        <w:spacing w:after="0" w:line="240" w:lineRule="auto"/>
      </w:pPr>
      <w:r>
        <w:separator/>
      </w:r>
    </w:p>
  </w:endnote>
  <w:endnote w:type="continuationSeparator" w:id="0">
    <w:p w:rsidR="001A578C" w:rsidRDefault="001A578C" w:rsidP="00CC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61" w:rsidRDefault="00634B70">
    <w:pPr>
      <w:pStyle w:val="a4"/>
      <w:jc w:val="right"/>
    </w:pPr>
    <w:r>
      <w:rPr>
        <w:b/>
        <w:sz w:val="24"/>
        <w:szCs w:val="24"/>
      </w:rPr>
      <w:fldChar w:fldCharType="begin"/>
    </w:r>
    <w:r w:rsidR="00F22D61">
      <w:rPr>
        <w:b/>
      </w:rPr>
      <w:instrText>PAGE</w:instrText>
    </w:r>
    <w:r>
      <w:rPr>
        <w:b/>
        <w:sz w:val="24"/>
        <w:szCs w:val="24"/>
      </w:rPr>
      <w:fldChar w:fldCharType="separate"/>
    </w:r>
    <w:r w:rsidR="00034306">
      <w:rPr>
        <w:b/>
        <w:noProof/>
      </w:rPr>
      <w:t>1</w:t>
    </w:r>
    <w:r>
      <w:rPr>
        <w:b/>
        <w:sz w:val="24"/>
        <w:szCs w:val="24"/>
      </w:rPr>
      <w:fldChar w:fldCharType="end"/>
    </w:r>
    <w:r w:rsidR="00F22D61">
      <w:rPr>
        <w:lang w:val="en-US"/>
      </w:rPr>
      <w:t>/</w:t>
    </w:r>
    <w:r>
      <w:rPr>
        <w:b/>
        <w:sz w:val="24"/>
        <w:szCs w:val="24"/>
      </w:rPr>
      <w:fldChar w:fldCharType="begin"/>
    </w:r>
    <w:r w:rsidR="00F22D61">
      <w:rPr>
        <w:b/>
      </w:rPr>
      <w:instrText>NUMPAGES</w:instrText>
    </w:r>
    <w:r>
      <w:rPr>
        <w:b/>
        <w:sz w:val="24"/>
        <w:szCs w:val="24"/>
      </w:rPr>
      <w:fldChar w:fldCharType="separate"/>
    </w:r>
    <w:r w:rsidR="00034306">
      <w:rPr>
        <w:b/>
        <w:noProof/>
      </w:rPr>
      <w:t>5</w:t>
    </w:r>
    <w:r>
      <w:rPr>
        <w:b/>
        <w:sz w:val="24"/>
        <w:szCs w:val="24"/>
      </w:rPr>
      <w:fldChar w:fldCharType="end"/>
    </w:r>
  </w:p>
  <w:p w:rsidR="00F22D61" w:rsidRDefault="00F22D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78C" w:rsidRDefault="001A578C" w:rsidP="00CC2FD1">
      <w:pPr>
        <w:spacing w:after="0" w:line="240" w:lineRule="auto"/>
      </w:pPr>
      <w:r>
        <w:separator/>
      </w:r>
    </w:p>
  </w:footnote>
  <w:footnote w:type="continuationSeparator" w:id="0">
    <w:p w:rsidR="001A578C" w:rsidRDefault="001A578C" w:rsidP="00CC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61" w:rsidRDefault="00F22D61" w:rsidP="00425CF6">
    <w:pPr>
      <w:pStyle w:val="a3"/>
      <w:spacing w:after="0" w:line="240" w:lineRule="auto"/>
      <w:ind w:left="330"/>
      <w:rPr>
        <w:rFonts w:ascii="Times New Roman" w:hAnsi="Times New Roman"/>
        <w:b/>
      </w:rPr>
    </w:pPr>
  </w:p>
  <w:p w:rsidR="00113D61" w:rsidRDefault="00113D61" w:rsidP="00425CF6">
    <w:pPr>
      <w:pStyle w:val="a3"/>
      <w:spacing w:after="0" w:line="240" w:lineRule="auto"/>
      <w:ind w:left="330"/>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5FBB"/>
    <w:multiLevelType w:val="hybridMultilevel"/>
    <w:tmpl w:val="B9AEDF92"/>
    <w:lvl w:ilvl="0" w:tplc="F3C8BFA0">
      <w:start w:val="1"/>
      <w:numFmt w:val="bullet"/>
      <w:lvlText w:val=""/>
      <w:lvlJc w:val="left"/>
      <w:pPr>
        <w:tabs>
          <w:tab w:val="num" w:pos="0"/>
        </w:tabs>
        <w:ind w:left="0" w:hanging="72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3733934"/>
    <w:multiLevelType w:val="hybridMultilevel"/>
    <w:tmpl w:val="83083D00"/>
    <w:lvl w:ilvl="0" w:tplc="5ECADB10">
      <w:start w:val="1"/>
      <w:numFmt w:val="decimal"/>
      <w:lvlText w:val="%1)"/>
      <w:lvlJc w:val="left"/>
      <w:pPr>
        <w:ind w:left="800" w:hanging="360"/>
      </w:pPr>
      <w:rPr>
        <w:rFonts w:hint="default"/>
      </w:rPr>
    </w:lvl>
    <w:lvl w:ilvl="1" w:tplc="04080019" w:tentative="1">
      <w:start w:val="1"/>
      <w:numFmt w:val="lowerLetter"/>
      <w:lvlText w:val="%2."/>
      <w:lvlJc w:val="left"/>
      <w:pPr>
        <w:ind w:left="1520" w:hanging="360"/>
      </w:pPr>
    </w:lvl>
    <w:lvl w:ilvl="2" w:tplc="0408001B" w:tentative="1">
      <w:start w:val="1"/>
      <w:numFmt w:val="lowerRoman"/>
      <w:lvlText w:val="%3."/>
      <w:lvlJc w:val="right"/>
      <w:pPr>
        <w:ind w:left="2240" w:hanging="180"/>
      </w:pPr>
    </w:lvl>
    <w:lvl w:ilvl="3" w:tplc="0408000F" w:tentative="1">
      <w:start w:val="1"/>
      <w:numFmt w:val="decimal"/>
      <w:lvlText w:val="%4."/>
      <w:lvlJc w:val="left"/>
      <w:pPr>
        <w:ind w:left="2960" w:hanging="360"/>
      </w:pPr>
    </w:lvl>
    <w:lvl w:ilvl="4" w:tplc="04080019" w:tentative="1">
      <w:start w:val="1"/>
      <w:numFmt w:val="lowerLetter"/>
      <w:lvlText w:val="%5."/>
      <w:lvlJc w:val="left"/>
      <w:pPr>
        <w:ind w:left="3680" w:hanging="360"/>
      </w:pPr>
    </w:lvl>
    <w:lvl w:ilvl="5" w:tplc="0408001B" w:tentative="1">
      <w:start w:val="1"/>
      <w:numFmt w:val="lowerRoman"/>
      <w:lvlText w:val="%6."/>
      <w:lvlJc w:val="right"/>
      <w:pPr>
        <w:ind w:left="4400" w:hanging="180"/>
      </w:pPr>
    </w:lvl>
    <w:lvl w:ilvl="6" w:tplc="0408000F" w:tentative="1">
      <w:start w:val="1"/>
      <w:numFmt w:val="decimal"/>
      <w:lvlText w:val="%7."/>
      <w:lvlJc w:val="left"/>
      <w:pPr>
        <w:ind w:left="5120" w:hanging="360"/>
      </w:pPr>
    </w:lvl>
    <w:lvl w:ilvl="7" w:tplc="04080019" w:tentative="1">
      <w:start w:val="1"/>
      <w:numFmt w:val="lowerLetter"/>
      <w:lvlText w:val="%8."/>
      <w:lvlJc w:val="left"/>
      <w:pPr>
        <w:ind w:left="5840" w:hanging="360"/>
      </w:pPr>
    </w:lvl>
    <w:lvl w:ilvl="8" w:tplc="0408001B" w:tentative="1">
      <w:start w:val="1"/>
      <w:numFmt w:val="lowerRoman"/>
      <w:lvlText w:val="%9."/>
      <w:lvlJc w:val="right"/>
      <w:pPr>
        <w:ind w:left="6560" w:hanging="180"/>
      </w:pPr>
    </w:lvl>
  </w:abstractNum>
  <w:abstractNum w:abstractNumId="2" w15:restartNumberingAfterBreak="0">
    <w:nsid w:val="73611ACF"/>
    <w:multiLevelType w:val="hybridMultilevel"/>
    <w:tmpl w:val="6D3E5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D1"/>
    <w:rsid w:val="000034E4"/>
    <w:rsid w:val="00003A32"/>
    <w:rsid w:val="00012124"/>
    <w:rsid w:val="000147CE"/>
    <w:rsid w:val="00021067"/>
    <w:rsid w:val="00034306"/>
    <w:rsid w:val="00034A0D"/>
    <w:rsid w:val="00047F4F"/>
    <w:rsid w:val="00050CBD"/>
    <w:rsid w:val="000516EB"/>
    <w:rsid w:val="000545AE"/>
    <w:rsid w:val="00057D84"/>
    <w:rsid w:val="000774B1"/>
    <w:rsid w:val="00084B0A"/>
    <w:rsid w:val="00092E89"/>
    <w:rsid w:val="00097451"/>
    <w:rsid w:val="00097D2C"/>
    <w:rsid w:val="000A3771"/>
    <w:rsid w:val="000A3976"/>
    <w:rsid w:val="000A4948"/>
    <w:rsid w:val="000B3CC1"/>
    <w:rsid w:val="000B7D1E"/>
    <w:rsid w:val="000D2D9D"/>
    <w:rsid w:val="000D3ED0"/>
    <w:rsid w:val="000E7E3E"/>
    <w:rsid w:val="000F3916"/>
    <w:rsid w:val="001018F9"/>
    <w:rsid w:val="001124C5"/>
    <w:rsid w:val="00113D61"/>
    <w:rsid w:val="00124DEE"/>
    <w:rsid w:val="00131932"/>
    <w:rsid w:val="0013333E"/>
    <w:rsid w:val="001366E0"/>
    <w:rsid w:val="0014395A"/>
    <w:rsid w:val="00145CE9"/>
    <w:rsid w:val="00156020"/>
    <w:rsid w:val="0015725E"/>
    <w:rsid w:val="0016062D"/>
    <w:rsid w:val="00160BF7"/>
    <w:rsid w:val="00161538"/>
    <w:rsid w:val="00170148"/>
    <w:rsid w:val="001876EF"/>
    <w:rsid w:val="001910B3"/>
    <w:rsid w:val="001917AC"/>
    <w:rsid w:val="00196CAC"/>
    <w:rsid w:val="001A578C"/>
    <w:rsid w:val="001A5DB0"/>
    <w:rsid w:val="001B148C"/>
    <w:rsid w:val="001C3945"/>
    <w:rsid w:val="001C5FB2"/>
    <w:rsid w:val="001C787E"/>
    <w:rsid w:val="001E784C"/>
    <w:rsid w:val="001F435F"/>
    <w:rsid w:val="001F5B49"/>
    <w:rsid w:val="0020292D"/>
    <w:rsid w:val="00204465"/>
    <w:rsid w:val="00214240"/>
    <w:rsid w:val="00224166"/>
    <w:rsid w:val="00227C36"/>
    <w:rsid w:val="00243B9C"/>
    <w:rsid w:val="00244DD6"/>
    <w:rsid w:val="0025288A"/>
    <w:rsid w:val="00253CBC"/>
    <w:rsid w:val="00253E8C"/>
    <w:rsid w:val="002560D5"/>
    <w:rsid w:val="002648FB"/>
    <w:rsid w:val="00272326"/>
    <w:rsid w:val="00274802"/>
    <w:rsid w:val="002838A2"/>
    <w:rsid w:val="002850C7"/>
    <w:rsid w:val="0029276D"/>
    <w:rsid w:val="002A20BE"/>
    <w:rsid w:val="002B23C7"/>
    <w:rsid w:val="002B48ED"/>
    <w:rsid w:val="002C4E2F"/>
    <w:rsid w:val="002C69AA"/>
    <w:rsid w:val="002D2199"/>
    <w:rsid w:val="002D2EEA"/>
    <w:rsid w:val="002D7C5D"/>
    <w:rsid w:val="002E2864"/>
    <w:rsid w:val="002E498B"/>
    <w:rsid w:val="002F2EE4"/>
    <w:rsid w:val="002F702F"/>
    <w:rsid w:val="00306236"/>
    <w:rsid w:val="00315E54"/>
    <w:rsid w:val="003161F8"/>
    <w:rsid w:val="00316A1D"/>
    <w:rsid w:val="00322C80"/>
    <w:rsid w:val="003320C8"/>
    <w:rsid w:val="003323CB"/>
    <w:rsid w:val="0034304C"/>
    <w:rsid w:val="00354460"/>
    <w:rsid w:val="003643D3"/>
    <w:rsid w:val="00371E4A"/>
    <w:rsid w:val="00371F10"/>
    <w:rsid w:val="00372140"/>
    <w:rsid w:val="00375A8A"/>
    <w:rsid w:val="00380CDA"/>
    <w:rsid w:val="00383780"/>
    <w:rsid w:val="00386EB2"/>
    <w:rsid w:val="003940C4"/>
    <w:rsid w:val="00394710"/>
    <w:rsid w:val="0039511C"/>
    <w:rsid w:val="00395BCE"/>
    <w:rsid w:val="00397DAA"/>
    <w:rsid w:val="003A0E72"/>
    <w:rsid w:val="003A74A0"/>
    <w:rsid w:val="003B06F4"/>
    <w:rsid w:val="003B2645"/>
    <w:rsid w:val="003B3317"/>
    <w:rsid w:val="003B7858"/>
    <w:rsid w:val="003B7E68"/>
    <w:rsid w:val="003C19FE"/>
    <w:rsid w:val="003C3E8B"/>
    <w:rsid w:val="003C5789"/>
    <w:rsid w:val="003C7CA2"/>
    <w:rsid w:val="003D05F9"/>
    <w:rsid w:val="003D260B"/>
    <w:rsid w:val="003E0E9A"/>
    <w:rsid w:val="003F10D0"/>
    <w:rsid w:val="003F1D3E"/>
    <w:rsid w:val="003F51C9"/>
    <w:rsid w:val="004005B7"/>
    <w:rsid w:val="00405CB4"/>
    <w:rsid w:val="00407952"/>
    <w:rsid w:val="00407BC1"/>
    <w:rsid w:val="00411145"/>
    <w:rsid w:val="004176F5"/>
    <w:rsid w:val="00425B64"/>
    <w:rsid w:val="00425CF6"/>
    <w:rsid w:val="004345BE"/>
    <w:rsid w:val="00445903"/>
    <w:rsid w:val="004465A9"/>
    <w:rsid w:val="00451113"/>
    <w:rsid w:val="00451E68"/>
    <w:rsid w:val="00454039"/>
    <w:rsid w:val="004554F1"/>
    <w:rsid w:val="0046447B"/>
    <w:rsid w:val="00467582"/>
    <w:rsid w:val="00480AFE"/>
    <w:rsid w:val="00484EB6"/>
    <w:rsid w:val="00485ED8"/>
    <w:rsid w:val="0049544C"/>
    <w:rsid w:val="00496111"/>
    <w:rsid w:val="004A0277"/>
    <w:rsid w:val="004A121B"/>
    <w:rsid w:val="004A7208"/>
    <w:rsid w:val="004B1B21"/>
    <w:rsid w:val="004C13B9"/>
    <w:rsid w:val="004C1FAD"/>
    <w:rsid w:val="004D0A94"/>
    <w:rsid w:val="004D44C8"/>
    <w:rsid w:val="004D5697"/>
    <w:rsid w:val="004E1735"/>
    <w:rsid w:val="004E2131"/>
    <w:rsid w:val="004E37BA"/>
    <w:rsid w:val="004E44C4"/>
    <w:rsid w:val="004E539D"/>
    <w:rsid w:val="004F5CC4"/>
    <w:rsid w:val="0051016F"/>
    <w:rsid w:val="005134B1"/>
    <w:rsid w:val="00527EDC"/>
    <w:rsid w:val="00535CB5"/>
    <w:rsid w:val="0053662E"/>
    <w:rsid w:val="005664F5"/>
    <w:rsid w:val="00567364"/>
    <w:rsid w:val="005741F1"/>
    <w:rsid w:val="0057495D"/>
    <w:rsid w:val="00576ACA"/>
    <w:rsid w:val="005856F1"/>
    <w:rsid w:val="005862FF"/>
    <w:rsid w:val="00590E7B"/>
    <w:rsid w:val="00592657"/>
    <w:rsid w:val="005935D6"/>
    <w:rsid w:val="005A683F"/>
    <w:rsid w:val="005C0E38"/>
    <w:rsid w:val="005C4A41"/>
    <w:rsid w:val="005D3D56"/>
    <w:rsid w:val="005D5E19"/>
    <w:rsid w:val="005E46B7"/>
    <w:rsid w:val="005E6FC6"/>
    <w:rsid w:val="005F191D"/>
    <w:rsid w:val="005F46B1"/>
    <w:rsid w:val="00611A67"/>
    <w:rsid w:val="006178C8"/>
    <w:rsid w:val="00632D4A"/>
    <w:rsid w:val="0063321C"/>
    <w:rsid w:val="00634B70"/>
    <w:rsid w:val="00640649"/>
    <w:rsid w:val="0064191E"/>
    <w:rsid w:val="006509B3"/>
    <w:rsid w:val="0065114C"/>
    <w:rsid w:val="00651583"/>
    <w:rsid w:val="006628E4"/>
    <w:rsid w:val="00664E03"/>
    <w:rsid w:val="00665E3C"/>
    <w:rsid w:val="00667EBC"/>
    <w:rsid w:val="00672AE6"/>
    <w:rsid w:val="00672C12"/>
    <w:rsid w:val="0067335B"/>
    <w:rsid w:val="00676A19"/>
    <w:rsid w:val="00693FC2"/>
    <w:rsid w:val="00697136"/>
    <w:rsid w:val="006A1BE2"/>
    <w:rsid w:val="006A2A50"/>
    <w:rsid w:val="006A41D9"/>
    <w:rsid w:val="006B0324"/>
    <w:rsid w:val="006B28B8"/>
    <w:rsid w:val="006B3111"/>
    <w:rsid w:val="006C02C9"/>
    <w:rsid w:val="006C0F72"/>
    <w:rsid w:val="006C22F2"/>
    <w:rsid w:val="006C7A90"/>
    <w:rsid w:val="006D5552"/>
    <w:rsid w:val="006D62C4"/>
    <w:rsid w:val="006D7F8D"/>
    <w:rsid w:val="006E422C"/>
    <w:rsid w:val="006E5404"/>
    <w:rsid w:val="006F36CA"/>
    <w:rsid w:val="006F6B02"/>
    <w:rsid w:val="00702F9C"/>
    <w:rsid w:val="00710C88"/>
    <w:rsid w:val="00710EB9"/>
    <w:rsid w:val="00711213"/>
    <w:rsid w:val="0072405B"/>
    <w:rsid w:val="0072440A"/>
    <w:rsid w:val="007320AE"/>
    <w:rsid w:val="0073427C"/>
    <w:rsid w:val="00745012"/>
    <w:rsid w:val="007462C8"/>
    <w:rsid w:val="007513DD"/>
    <w:rsid w:val="00763F6C"/>
    <w:rsid w:val="00764BA6"/>
    <w:rsid w:val="00767DAB"/>
    <w:rsid w:val="0077055E"/>
    <w:rsid w:val="00770F83"/>
    <w:rsid w:val="00772A9A"/>
    <w:rsid w:val="0077358C"/>
    <w:rsid w:val="007754D5"/>
    <w:rsid w:val="00775781"/>
    <w:rsid w:val="007809F7"/>
    <w:rsid w:val="00787E2E"/>
    <w:rsid w:val="007A1FCC"/>
    <w:rsid w:val="007B4189"/>
    <w:rsid w:val="007C06CE"/>
    <w:rsid w:val="007C4E07"/>
    <w:rsid w:val="007D23D3"/>
    <w:rsid w:val="007E51E6"/>
    <w:rsid w:val="007F335D"/>
    <w:rsid w:val="007F7E8E"/>
    <w:rsid w:val="008029FB"/>
    <w:rsid w:val="00804C1D"/>
    <w:rsid w:val="0081439D"/>
    <w:rsid w:val="008174B7"/>
    <w:rsid w:val="00824909"/>
    <w:rsid w:val="008264F9"/>
    <w:rsid w:val="0083511E"/>
    <w:rsid w:val="0083539B"/>
    <w:rsid w:val="008422C7"/>
    <w:rsid w:val="00877CD5"/>
    <w:rsid w:val="00880574"/>
    <w:rsid w:val="00880677"/>
    <w:rsid w:val="008818C3"/>
    <w:rsid w:val="008825C2"/>
    <w:rsid w:val="0088260F"/>
    <w:rsid w:val="00884342"/>
    <w:rsid w:val="00884948"/>
    <w:rsid w:val="0089610B"/>
    <w:rsid w:val="008A3C7B"/>
    <w:rsid w:val="008A5EA7"/>
    <w:rsid w:val="008C2CED"/>
    <w:rsid w:val="008C5225"/>
    <w:rsid w:val="008D49D3"/>
    <w:rsid w:val="008E04AB"/>
    <w:rsid w:val="008E226C"/>
    <w:rsid w:val="00903790"/>
    <w:rsid w:val="009061A5"/>
    <w:rsid w:val="009129DD"/>
    <w:rsid w:val="00923B11"/>
    <w:rsid w:val="009244F2"/>
    <w:rsid w:val="0093113F"/>
    <w:rsid w:val="009348C9"/>
    <w:rsid w:val="00934E99"/>
    <w:rsid w:val="00946321"/>
    <w:rsid w:val="0095080E"/>
    <w:rsid w:val="00954453"/>
    <w:rsid w:val="009602DB"/>
    <w:rsid w:val="0096271A"/>
    <w:rsid w:val="00962AB4"/>
    <w:rsid w:val="00966AF1"/>
    <w:rsid w:val="00974558"/>
    <w:rsid w:val="00980505"/>
    <w:rsid w:val="00982261"/>
    <w:rsid w:val="00982CD7"/>
    <w:rsid w:val="00983B90"/>
    <w:rsid w:val="00984773"/>
    <w:rsid w:val="00986D20"/>
    <w:rsid w:val="009A123F"/>
    <w:rsid w:val="009A799E"/>
    <w:rsid w:val="009B7FD2"/>
    <w:rsid w:val="009C037A"/>
    <w:rsid w:val="009D7063"/>
    <w:rsid w:val="009D7817"/>
    <w:rsid w:val="009E6D08"/>
    <w:rsid w:val="009E7047"/>
    <w:rsid w:val="00A076D8"/>
    <w:rsid w:val="00A11CD9"/>
    <w:rsid w:val="00A16B6F"/>
    <w:rsid w:val="00A219AB"/>
    <w:rsid w:val="00A27994"/>
    <w:rsid w:val="00A27AD0"/>
    <w:rsid w:val="00A31FE0"/>
    <w:rsid w:val="00A34750"/>
    <w:rsid w:val="00A34C56"/>
    <w:rsid w:val="00A402D1"/>
    <w:rsid w:val="00A41AE9"/>
    <w:rsid w:val="00A42433"/>
    <w:rsid w:val="00A43F2D"/>
    <w:rsid w:val="00A500EB"/>
    <w:rsid w:val="00A61A4D"/>
    <w:rsid w:val="00A62E92"/>
    <w:rsid w:val="00A67E40"/>
    <w:rsid w:val="00A73311"/>
    <w:rsid w:val="00A772A6"/>
    <w:rsid w:val="00A825A0"/>
    <w:rsid w:val="00A85906"/>
    <w:rsid w:val="00A85BDD"/>
    <w:rsid w:val="00A87367"/>
    <w:rsid w:val="00A90A6B"/>
    <w:rsid w:val="00A9127A"/>
    <w:rsid w:val="00A919ED"/>
    <w:rsid w:val="00A92BDD"/>
    <w:rsid w:val="00A9734E"/>
    <w:rsid w:val="00AA1C8C"/>
    <w:rsid w:val="00AA2B18"/>
    <w:rsid w:val="00AA425C"/>
    <w:rsid w:val="00AA4DCD"/>
    <w:rsid w:val="00AA6E7B"/>
    <w:rsid w:val="00AB41C4"/>
    <w:rsid w:val="00AB63DF"/>
    <w:rsid w:val="00AC7A41"/>
    <w:rsid w:val="00AD13D7"/>
    <w:rsid w:val="00AF2246"/>
    <w:rsid w:val="00B025A2"/>
    <w:rsid w:val="00B0499C"/>
    <w:rsid w:val="00B07BCC"/>
    <w:rsid w:val="00B13B8F"/>
    <w:rsid w:val="00B17731"/>
    <w:rsid w:val="00B22899"/>
    <w:rsid w:val="00B323CA"/>
    <w:rsid w:val="00B3717E"/>
    <w:rsid w:val="00B3728F"/>
    <w:rsid w:val="00B5426E"/>
    <w:rsid w:val="00B551B4"/>
    <w:rsid w:val="00B62C4B"/>
    <w:rsid w:val="00B66878"/>
    <w:rsid w:val="00B71AD4"/>
    <w:rsid w:val="00B71C0B"/>
    <w:rsid w:val="00B758F3"/>
    <w:rsid w:val="00B805F5"/>
    <w:rsid w:val="00B85137"/>
    <w:rsid w:val="00B85276"/>
    <w:rsid w:val="00B97836"/>
    <w:rsid w:val="00BA7407"/>
    <w:rsid w:val="00BB7275"/>
    <w:rsid w:val="00BB77C3"/>
    <w:rsid w:val="00BC2D7C"/>
    <w:rsid w:val="00BC6152"/>
    <w:rsid w:val="00BC6A74"/>
    <w:rsid w:val="00BD62CA"/>
    <w:rsid w:val="00BD705D"/>
    <w:rsid w:val="00BE00E7"/>
    <w:rsid w:val="00BE3D30"/>
    <w:rsid w:val="00BE5B4F"/>
    <w:rsid w:val="00BF01C7"/>
    <w:rsid w:val="00BF13F8"/>
    <w:rsid w:val="00BF5D6C"/>
    <w:rsid w:val="00BF68CF"/>
    <w:rsid w:val="00C01860"/>
    <w:rsid w:val="00C116B9"/>
    <w:rsid w:val="00C1285E"/>
    <w:rsid w:val="00C13970"/>
    <w:rsid w:val="00C221EA"/>
    <w:rsid w:val="00C23E54"/>
    <w:rsid w:val="00C25369"/>
    <w:rsid w:val="00C36950"/>
    <w:rsid w:val="00C41577"/>
    <w:rsid w:val="00C444FE"/>
    <w:rsid w:val="00C54349"/>
    <w:rsid w:val="00C5797E"/>
    <w:rsid w:val="00C6354A"/>
    <w:rsid w:val="00C713FA"/>
    <w:rsid w:val="00C8301E"/>
    <w:rsid w:val="00C851A9"/>
    <w:rsid w:val="00C93F33"/>
    <w:rsid w:val="00C971FE"/>
    <w:rsid w:val="00CA0205"/>
    <w:rsid w:val="00CB10A7"/>
    <w:rsid w:val="00CB3ABD"/>
    <w:rsid w:val="00CC2FD1"/>
    <w:rsid w:val="00CC3B86"/>
    <w:rsid w:val="00CC425B"/>
    <w:rsid w:val="00CD6D3B"/>
    <w:rsid w:val="00CF0A56"/>
    <w:rsid w:val="00CF20B9"/>
    <w:rsid w:val="00D0262E"/>
    <w:rsid w:val="00D22E2D"/>
    <w:rsid w:val="00D25126"/>
    <w:rsid w:val="00D4432A"/>
    <w:rsid w:val="00D445A7"/>
    <w:rsid w:val="00D44703"/>
    <w:rsid w:val="00D4650E"/>
    <w:rsid w:val="00D4782F"/>
    <w:rsid w:val="00D50CE3"/>
    <w:rsid w:val="00D546C8"/>
    <w:rsid w:val="00D56D6C"/>
    <w:rsid w:val="00D63AF8"/>
    <w:rsid w:val="00D65876"/>
    <w:rsid w:val="00D73994"/>
    <w:rsid w:val="00D73D14"/>
    <w:rsid w:val="00D773DB"/>
    <w:rsid w:val="00D77FB4"/>
    <w:rsid w:val="00D804A2"/>
    <w:rsid w:val="00D81F45"/>
    <w:rsid w:val="00D840D0"/>
    <w:rsid w:val="00D85389"/>
    <w:rsid w:val="00D87092"/>
    <w:rsid w:val="00D9037A"/>
    <w:rsid w:val="00DA43FB"/>
    <w:rsid w:val="00DB2586"/>
    <w:rsid w:val="00DC1EB8"/>
    <w:rsid w:val="00DC3055"/>
    <w:rsid w:val="00DD2FE1"/>
    <w:rsid w:val="00DE00B3"/>
    <w:rsid w:val="00DE3F58"/>
    <w:rsid w:val="00DE57ED"/>
    <w:rsid w:val="00DF3381"/>
    <w:rsid w:val="00DF722C"/>
    <w:rsid w:val="00E1048D"/>
    <w:rsid w:val="00E16580"/>
    <w:rsid w:val="00E20698"/>
    <w:rsid w:val="00E213E8"/>
    <w:rsid w:val="00E22BCB"/>
    <w:rsid w:val="00E2521D"/>
    <w:rsid w:val="00E30862"/>
    <w:rsid w:val="00E34EC9"/>
    <w:rsid w:val="00E5581D"/>
    <w:rsid w:val="00E57B30"/>
    <w:rsid w:val="00E61E17"/>
    <w:rsid w:val="00E63029"/>
    <w:rsid w:val="00E667B6"/>
    <w:rsid w:val="00E67BD3"/>
    <w:rsid w:val="00E7434F"/>
    <w:rsid w:val="00E75F76"/>
    <w:rsid w:val="00E75F88"/>
    <w:rsid w:val="00E81B01"/>
    <w:rsid w:val="00E87A45"/>
    <w:rsid w:val="00E957FB"/>
    <w:rsid w:val="00EA328E"/>
    <w:rsid w:val="00EB0562"/>
    <w:rsid w:val="00EB3AB8"/>
    <w:rsid w:val="00EB7EE6"/>
    <w:rsid w:val="00EB7FA9"/>
    <w:rsid w:val="00EC1308"/>
    <w:rsid w:val="00EC43B4"/>
    <w:rsid w:val="00EC657A"/>
    <w:rsid w:val="00ED080F"/>
    <w:rsid w:val="00EE1005"/>
    <w:rsid w:val="00EE65F4"/>
    <w:rsid w:val="00EF1A4A"/>
    <w:rsid w:val="00EF5174"/>
    <w:rsid w:val="00F0106D"/>
    <w:rsid w:val="00F03279"/>
    <w:rsid w:val="00F03FD4"/>
    <w:rsid w:val="00F11DB6"/>
    <w:rsid w:val="00F22042"/>
    <w:rsid w:val="00F22449"/>
    <w:rsid w:val="00F22D61"/>
    <w:rsid w:val="00F25734"/>
    <w:rsid w:val="00F3034C"/>
    <w:rsid w:val="00F74D47"/>
    <w:rsid w:val="00F76AF0"/>
    <w:rsid w:val="00F835FC"/>
    <w:rsid w:val="00F9074F"/>
    <w:rsid w:val="00F90814"/>
    <w:rsid w:val="00F91F39"/>
    <w:rsid w:val="00F92975"/>
    <w:rsid w:val="00F92F55"/>
    <w:rsid w:val="00F94571"/>
    <w:rsid w:val="00F96E2D"/>
    <w:rsid w:val="00FA6405"/>
    <w:rsid w:val="00FA7AEE"/>
    <w:rsid w:val="00FB0F8C"/>
    <w:rsid w:val="00FB10BE"/>
    <w:rsid w:val="00FB1D2A"/>
    <w:rsid w:val="00FB455F"/>
    <w:rsid w:val="00FB4C4F"/>
    <w:rsid w:val="00FB7983"/>
    <w:rsid w:val="00FC24BC"/>
    <w:rsid w:val="00FC3E73"/>
    <w:rsid w:val="00FC47B4"/>
    <w:rsid w:val="00FD1369"/>
    <w:rsid w:val="00FD5F39"/>
    <w:rsid w:val="00FD6E65"/>
    <w:rsid w:val="00FE325B"/>
    <w:rsid w:val="00FE3E08"/>
    <w:rsid w:val="00FE68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EFCC1"/>
  <w15:docId w15:val="{6667BD07-2344-48EF-839E-DF0E189A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369"/>
    <w:pPr>
      <w:spacing w:after="200" w:line="276" w:lineRule="auto"/>
    </w:pPr>
    <w:rPr>
      <w:sz w:val="22"/>
      <w:szCs w:val="22"/>
    </w:rPr>
  </w:style>
  <w:style w:type="paragraph" w:styleId="1">
    <w:name w:val="heading 1"/>
    <w:basedOn w:val="a"/>
    <w:next w:val="a"/>
    <w:link w:val="1Char"/>
    <w:uiPriority w:val="9"/>
    <w:qFormat/>
    <w:rsid w:val="00451113"/>
    <w:pPr>
      <w:keepNext/>
      <w:spacing w:before="240" w:after="60"/>
      <w:outlineLvl w:val="0"/>
    </w:pPr>
    <w:rPr>
      <w:rFonts w:ascii="Cambria" w:hAnsi="Cambria"/>
      <w:b/>
      <w:bCs/>
      <w:kern w:val="32"/>
      <w:sz w:val="32"/>
      <w:szCs w:val="32"/>
    </w:rPr>
  </w:style>
  <w:style w:type="paragraph" w:styleId="3">
    <w:name w:val="heading 3"/>
    <w:basedOn w:val="a"/>
    <w:next w:val="a"/>
    <w:link w:val="3Char"/>
    <w:uiPriority w:val="9"/>
    <w:qFormat/>
    <w:rsid w:val="00C54349"/>
    <w:pPr>
      <w:keepNext/>
      <w:spacing w:before="240" w:after="60"/>
      <w:outlineLvl w:val="2"/>
    </w:pPr>
    <w:rPr>
      <w:rFonts w:ascii="Cambria" w:hAnsi="Cambria"/>
      <w:b/>
      <w:bCs/>
      <w:sz w:val="26"/>
      <w:szCs w:val="26"/>
    </w:rPr>
  </w:style>
  <w:style w:type="paragraph" w:styleId="5">
    <w:name w:val="heading 5"/>
    <w:basedOn w:val="a"/>
    <w:next w:val="a"/>
    <w:link w:val="5Char"/>
    <w:uiPriority w:val="9"/>
    <w:qFormat/>
    <w:rsid w:val="00C54349"/>
    <w:pPr>
      <w:spacing w:before="240" w:after="60"/>
      <w:outlineLvl w:val="4"/>
    </w:pPr>
    <w:rPr>
      <w:b/>
      <w:bCs/>
      <w:i/>
      <w:iCs/>
      <w:sz w:val="26"/>
      <w:szCs w:val="26"/>
    </w:rPr>
  </w:style>
  <w:style w:type="paragraph" w:styleId="6">
    <w:name w:val="heading 6"/>
    <w:basedOn w:val="a"/>
    <w:next w:val="a"/>
    <w:link w:val="6Char"/>
    <w:uiPriority w:val="9"/>
    <w:qFormat/>
    <w:rsid w:val="00C54349"/>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451113"/>
    <w:rPr>
      <w:rFonts w:ascii="Cambria" w:eastAsia="Times New Roman" w:hAnsi="Cambria" w:cs="Times New Roman"/>
      <w:b/>
      <w:bCs/>
      <w:kern w:val="32"/>
      <w:sz w:val="32"/>
      <w:szCs w:val="32"/>
    </w:rPr>
  </w:style>
  <w:style w:type="character" w:customStyle="1" w:styleId="3Char">
    <w:name w:val="Επικεφαλίδα 3 Char"/>
    <w:basedOn w:val="a0"/>
    <w:link w:val="3"/>
    <w:uiPriority w:val="9"/>
    <w:semiHidden/>
    <w:locked/>
    <w:rsid w:val="00C54349"/>
    <w:rPr>
      <w:rFonts w:ascii="Cambria" w:eastAsia="Times New Roman" w:hAnsi="Cambria" w:cs="Times New Roman"/>
      <w:b/>
      <w:bCs/>
      <w:sz w:val="26"/>
      <w:szCs w:val="26"/>
    </w:rPr>
  </w:style>
  <w:style w:type="character" w:customStyle="1" w:styleId="5Char">
    <w:name w:val="Επικεφαλίδα 5 Char"/>
    <w:basedOn w:val="a0"/>
    <w:link w:val="5"/>
    <w:uiPriority w:val="9"/>
    <w:semiHidden/>
    <w:locked/>
    <w:rsid w:val="00C54349"/>
    <w:rPr>
      <w:rFonts w:cs="Times New Roman"/>
      <w:b/>
      <w:bCs/>
      <w:i/>
      <w:iCs/>
      <w:sz w:val="26"/>
      <w:szCs w:val="26"/>
    </w:rPr>
  </w:style>
  <w:style w:type="character" w:customStyle="1" w:styleId="6Char">
    <w:name w:val="Επικεφαλίδα 6 Char"/>
    <w:basedOn w:val="a0"/>
    <w:link w:val="6"/>
    <w:uiPriority w:val="9"/>
    <w:semiHidden/>
    <w:locked/>
    <w:rsid w:val="00C54349"/>
    <w:rPr>
      <w:rFonts w:cs="Times New Roman"/>
      <w:b/>
      <w:bCs/>
    </w:rPr>
  </w:style>
  <w:style w:type="paragraph" w:styleId="a3">
    <w:name w:val="header"/>
    <w:basedOn w:val="a"/>
    <w:link w:val="Char"/>
    <w:uiPriority w:val="99"/>
    <w:unhideWhenUsed/>
    <w:rsid w:val="00CC2FD1"/>
    <w:pPr>
      <w:tabs>
        <w:tab w:val="center" w:pos="4153"/>
        <w:tab w:val="right" w:pos="8306"/>
      </w:tabs>
    </w:pPr>
  </w:style>
  <w:style w:type="character" w:customStyle="1" w:styleId="Char">
    <w:name w:val="Κεφαλίδα Char"/>
    <w:basedOn w:val="a0"/>
    <w:link w:val="a3"/>
    <w:uiPriority w:val="99"/>
    <w:locked/>
    <w:rsid w:val="00CC2FD1"/>
    <w:rPr>
      <w:rFonts w:cs="Times New Roman"/>
    </w:rPr>
  </w:style>
  <w:style w:type="paragraph" w:styleId="a4">
    <w:name w:val="footer"/>
    <w:basedOn w:val="a"/>
    <w:link w:val="Char0"/>
    <w:uiPriority w:val="99"/>
    <w:unhideWhenUsed/>
    <w:rsid w:val="00CC2FD1"/>
    <w:pPr>
      <w:tabs>
        <w:tab w:val="center" w:pos="4153"/>
        <w:tab w:val="right" w:pos="8306"/>
      </w:tabs>
    </w:pPr>
  </w:style>
  <w:style w:type="character" w:customStyle="1" w:styleId="Char0">
    <w:name w:val="Υποσέλιδο Char"/>
    <w:basedOn w:val="a0"/>
    <w:link w:val="a4"/>
    <w:uiPriority w:val="99"/>
    <w:locked/>
    <w:rsid w:val="00CC2FD1"/>
    <w:rPr>
      <w:rFonts w:cs="Times New Roman"/>
    </w:rPr>
  </w:style>
  <w:style w:type="paragraph" w:styleId="a5">
    <w:name w:val="Body Text"/>
    <w:basedOn w:val="a"/>
    <w:link w:val="Char1"/>
    <w:uiPriority w:val="99"/>
    <w:rsid w:val="00451113"/>
    <w:pPr>
      <w:spacing w:after="0" w:line="240" w:lineRule="auto"/>
      <w:jc w:val="both"/>
    </w:pPr>
    <w:rPr>
      <w:rFonts w:ascii="Times New Roman" w:hAnsi="Times New Roman"/>
      <w:sz w:val="24"/>
      <w:szCs w:val="24"/>
    </w:rPr>
  </w:style>
  <w:style w:type="character" w:customStyle="1" w:styleId="Char1">
    <w:name w:val="Σώμα κειμένου Char"/>
    <w:basedOn w:val="a0"/>
    <w:link w:val="a5"/>
    <w:uiPriority w:val="99"/>
    <w:locked/>
    <w:rsid w:val="00451113"/>
    <w:rPr>
      <w:rFonts w:ascii="Times New Roman" w:hAnsi="Times New Roman" w:cs="Times New Roman"/>
      <w:sz w:val="24"/>
      <w:szCs w:val="24"/>
    </w:rPr>
  </w:style>
  <w:style w:type="paragraph" w:customStyle="1" w:styleId="10">
    <w:name w:val="Στυλ1"/>
    <w:basedOn w:val="1"/>
    <w:rsid w:val="00451113"/>
    <w:pPr>
      <w:tabs>
        <w:tab w:val="left" w:pos="6300"/>
      </w:tabs>
      <w:spacing w:before="0" w:after="0" w:line="240" w:lineRule="auto"/>
    </w:pPr>
    <w:rPr>
      <w:rFonts w:ascii="Times New Roman" w:hAnsi="Times New Roman"/>
      <w:kern w:val="0"/>
      <w:sz w:val="30"/>
      <w:szCs w:val="24"/>
    </w:rPr>
  </w:style>
  <w:style w:type="paragraph" w:styleId="a6">
    <w:name w:val="List Paragraph"/>
    <w:basedOn w:val="a"/>
    <w:uiPriority w:val="34"/>
    <w:qFormat/>
    <w:rsid w:val="005C4A41"/>
    <w:pPr>
      <w:ind w:left="720"/>
    </w:pPr>
  </w:style>
  <w:style w:type="paragraph" w:styleId="30">
    <w:name w:val="Body Text 3"/>
    <w:basedOn w:val="a"/>
    <w:link w:val="3Char0"/>
    <w:uiPriority w:val="99"/>
    <w:unhideWhenUsed/>
    <w:rsid w:val="00C54349"/>
    <w:pPr>
      <w:spacing w:after="120"/>
    </w:pPr>
    <w:rPr>
      <w:sz w:val="16"/>
      <w:szCs w:val="16"/>
    </w:rPr>
  </w:style>
  <w:style w:type="character" w:customStyle="1" w:styleId="3Char0">
    <w:name w:val="Σώμα κείμενου 3 Char"/>
    <w:basedOn w:val="a0"/>
    <w:link w:val="30"/>
    <w:uiPriority w:val="99"/>
    <w:locked/>
    <w:rsid w:val="00C54349"/>
    <w:rPr>
      <w:rFonts w:cs="Times New Roman"/>
      <w:sz w:val="16"/>
      <w:szCs w:val="16"/>
    </w:rPr>
  </w:style>
  <w:style w:type="table" w:styleId="a7">
    <w:name w:val="Table Grid"/>
    <w:basedOn w:val="a1"/>
    <w:uiPriority w:val="59"/>
    <w:rsid w:val="00C3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a0"/>
    <w:semiHidden/>
    <w:locked/>
    <w:rsid w:val="0077055E"/>
    <w:rPr>
      <w:sz w:val="24"/>
      <w:szCs w:val="24"/>
      <w:lang w:val="el-GR" w:eastAsia="el-GR" w:bidi="ar-SA"/>
    </w:rPr>
  </w:style>
  <w:style w:type="paragraph" w:styleId="a8">
    <w:name w:val="Balloon Text"/>
    <w:basedOn w:val="a"/>
    <w:link w:val="Char2"/>
    <w:uiPriority w:val="99"/>
    <w:semiHidden/>
    <w:unhideWhenUsed/>
    <w:rsid w:val="003C19FE"/>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3C19FE"/>
    <w:rPr>
      <w:rFonts w:ascii="Tahoma" w:hAnsi="Tahoma" w:cs="Tahoma"/>
      <w:sz w:val="16"/>
      <w:szCs w:val="16"/>
    </w:rPr>
  </w:style>
  <w:style w:type="character" w:customStyle="1" w:styleId="knns-filter-name">
    <w:name w:val="knns-filter-name"/>
    <w:rsid w:val="00F3034C"/>
  </w:style>
  <w:style w:type="character" w:customStyle="1" w:styleId="knns-filter-value">
    <w:name w:val="knns-filter-value"/>
    <w:rsid w:val="00F3034C"/>
  </w:style>
  <w:style w:type="paragraph" w:styleId="Web">
    <w:name w:val="Normal (Web)"/>
    <w:basedOn w:val="a"/>
    <w:uiPriority w:val="99"/>
    <w:unhideWhenUsed/>
    <w:rsid w:val="008D49D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0546">
      <w:bodyDiv w:val="1"/>
      <w:marLeft w:val="0"/>
      <w:marRight w:val="0"/>
      <w:marTop w:val="0"/>
      <w:marBottom w:val="0"/>
      <w:divBdr>
        <w:top w:val="none" w:sz="0" w:space="0" w:color="auto"/>
        <w:left w:val="none" w:sz="0" w:space="0" w:color="auto"/>
        <w:bottom w:val="none" w:sz="0" w:space="0" w:color="auto"/>
        <w:right w:val="none" w:sz="0" w:space="0" w:color="auto"/>
      </w:divBdr>
    </w:div>
    <w:div w:id="78135669">
      <w:bodyDiv w:val="1"/>
      <w:marLeft w:val="0"/>
      <w:marRight w:val="0"/>
      <w:marTop w:val="0"/>
      <w:marBottom w:val="0"/>
      <w:divBdr>
        <w:top w:val="none" w:sz="0" w:space="0" w:color="auto"/>
        <w:left w:val="none" w:sz="0" w:space="0" w:color="auto"/>
        <w:bottom w:val="none" w:sz="0" w:space="0" w:color="auto"/>
        <w:right w:val="none" w:sz="0" w:space="0" w:color="auto"/>
      </w:divBdr>
    </w:div>
    <w:div w:id="133985656">
      <w:bodyDiv w:val="1"/>
      <w:marLeft w:val="0"/>
      <w:marRight w:val="0"/>
      <w:marTop w:val="0"/>
      <w:marBottom w:val="0"/>
      <w:divBdr>
        <w:top w:val="none" w:sz="0" w:space="0" w:color="auto"/>
        <w:left w:val="none" w:sz="0" w:space="0" w:color="auto"/>
        <w:bottom w:val="none" w:sz="0" w:space="0" w:color="auto"/>
        <w:right w:val="none" w:sz="0" w:space="0" w:color="auto"/>
      </w:divBdr>
    </w:div>
    <w:div w:id="197815289">
      <w:bodyDiv w:val="1"/>
      <w:marLeft w:val="0"/>
      <w:marRight w:val="0"/>
      <w:marTop w:val="0"/>
      <w:marBottom w:val="0"/>
      <w:divBdr>
        <w:top w:val="none" w:sz="0" w:space="0" w:color="auto"/>
        <w:left w:val="none" w:sz="0" w:space="0" w:color="auto"/>
        <w:bottom w:val="none" w:sz="0" w:space="0" w:color="auto"/>
        <w:right w:val="none" w:sz="0" w:space="0" w:color="auto"/>
      </w:divBdr>
      <w:divsChild>
        <w:div w:id="1075973645">
          <w:marLeft w:val="0"/>
          <w:marRight w:val="0"/>
          <w:marTop w:val="0"/>
          <w:marBottom w:val="0"/>
          <w:divBdr>
            <w:top w:val="none" w:sz="0" w:space="0" w:color="auto"/>
            <w:left w:val="none" w:sz="0" w:space="0" w:color="auto"/>
            <w:bottom w:val="none" w:sz="0" w:space="0" w:color="auto"/>
            <w:right w:val="none" w:sz="0" w:space="0" w:color="auto"/>
          </w:divBdr>
        </w:div>
        <w:div w:id="1274945441">
          <w:marLeft w:val="0"/>
          <w:marRight w:val="0"/>
          <w:marTop w:val="0"/>
          <w:marBottom w:val="0"/>
          <w:divBdr>
            <w:top w:val="none" w:sz="0" w:space="0" w:color="auto"/>
            <w:left w:val="none" w:sz="0" w:space="0" w:color="auto"/>
            <w:bottom w:val="none" w:sz="0" w:space="0" w:color="auto"/>
            <w:right w:val="none" w:sz="0" w:space="0" w:color="auto"/>
          </w:divBdr>
        </w:div>
        <w:div w:id="2027633590">
          <w:marLeft w:val="0"/>
          <w:marRight w:val="0"/>
          <w:marTop w:val="0"/>
          <w:marBottom w:val="0"/>
          <w:divBdr>
            <w:top w:val="none" w:sz="0" w:space="0" w:color="auto"/>
            <w:left w:val="none" w:sz="0" w:space="0" w:color="auto"/>
            <w:bottom w:val="none" w:sz="0" w:space="0" w:color="auto"/>
            <w:right w:val="none" w:sz="0" w:space="0" w:color="auto"/>
          </w:divBdr>
        </w:div>
      </w:divsChild>
    </w:div>
    <w:div w:id="254898709">
      <w:bodyDiv w:val="1"/>
      <w:marLeft w:val="0"/>
      <w:marRight w:val="0"/>
      <w:marTop w:val="0"/>
      <w:marBottom w:val="0"/>
      <w:divBdr>
        <w:top w:val="none" w:sz="0" w:space="0" w:color="auto"/>
        <w:left w:val="none" w:sz="0" w:space="0" w:color="auto"/>
        <w:bottom w:val="none" w:sz="0" w:space="0" w:color="auto"/>
        <w:right w:val="none" w:sz="0" w:space="0" w:color="auto"/>
      </w:divBdr>
    </w:div>
    <w:div w:id="329675992">
      <w:bodyDiv w:val="1"/>
      <w:marLeft w:val="0"/>
      <w:marRight w:val="0"/>
      <w:marTop w:val="0"/>
      <w:marBottom w:val="0"/>
      <w:divBdr>
        <w:top w:val="none" w:sz="0" w:space="0" w:color="auto"/>
        <w:left w:val="none" w:sz="0" w:space="0" w:color="auto"/>
        <w:bottom w:val="none" w:sz="0" w:space="0" w:color="auto"/>
        <w:right w:val="none" w:sz="0" w:space="0" w:color="auto"/>
      </w:divBdr>
    </w:div>
    <w:div w:id="373773012">
      <w:bodyDiv w:val="1"/>
      <w:marLeft w:val="0"/>
      <w:marRight w:val="0"/>
      <w:marTop w:val="0"/>
      <w:marBottom w:val="0"/>
      <w:divBdr>
        <w:top w:val="none" w:sz="0" w:space="0" w:color="auto"/>
        <w:left w:val="none" w:sz="0" w:space="0" w:color="auto"/>
        <w:bottom w:val="none" w:sz="0" w:space="0" w:color="auto"/>
        <w:right w:val="none" w:sz="0" w:space="0" w:color="auto"/>
      </w:divBdr>
    </w:div>
    <w:div w:id="378208398">
      <w:bodyDiv w:val="1"/>
      <w:marLeft w:val="0"/>
      <w:marRight w:val="0"/>
      <w:marTop w:val="0"/>
      <w:marBottom w:val="0"/>
      <w:divBdr>
        <w:top w:val="none" w:sz="0" w:space="0" w:color="auto"/>
        <w:left w:val="none" w:sz="0" w:space="0" w:color="auto"/>
        <w:bottom w:val="none" w:sz="0" w:space="0" w:color="auto"/>
        <w:right w:val="none" w:sz="0" w:space="0" w:color="auto"/>
      </w:divBdr>
    </w:div>
    <w:div w:id="402265233">
      <w:bodyDiv w:val="1"/>
      <w:marLeft w:val="0"/>
      <w:marRight w:val="0"/>
      <w:marTop w:val="0"/>
      <w:marBottom w:val="0"/>
      <w:divBdr>
        <w:top w:val="none" w:sz="0" w:space="0" w:color="auto"/>
        <w:left w:val="none" w:sz="0" w:space="0" w:color="auto"/>
        <w:bottom w:val="none" w:sz="0" w:space="0" w:color="auto"/>
        <w:right w:val="none" w:sz="0" w:space="0" w:color="auto"/>
      </w:divBdr>
    </w:div>
    <w:div w:id="415397508">
      <w:bodyDiv w:val="1"/>
      <w:marLeft w:val="0"/>
      <w:marRight w:val="0"/>
      <w:marTop w:val="0"/>
      <w:marBottom w:val="0"/>
      <w:divBdr>
        <w:top w:val="none" w:sz="0" w:space="0" w:color="auto"/>
        <w:left w:val="none" w:sz="0" w:space="0" w:color="auto"/>
        <w:bottom w:val="none" w:sz="0" w:space="0" w:color="auto"/>
        <w:right w:val="none" w:sz="0" w:space="0" w:color="auto"/>
      </w:divBdr>
    </w:div>
    <w:div w:id="454836373">
      <w:bodyDiv w:val="1"/>
      <w:marLeft w:val="0"/>
      <w:marRight w:val="0"/>
      <w:marTop w:val="0"/>
      <w:marBottom w:val="0"/>
      <w:divBdr>
        <w:top w:val="none" w:sz="0" w:space="0" w:color="auto"/>
        <w:left w:val="none" w:sz="0" w:space="0" w:color="auto"/>
        <w:bottom w:val="none" w:sz="0" w:space="0" w:color="auto"/>
        <w:right w:val="none" w:sz="0" w:space="0" w:color="auto"/>
      </w:divBdr>
    </w:div>
    <w:div w:id="490101550">
      <w:bodyDiv w:val="1"/>
      <w:marLeft w:val="0"/>
      <w:marRight w:val="0"/>
      <w:marTop w:val="0"/>
      <w:marBottom w:val="0"/>
      <w:divBdr>
        <w:top w:val="none" w:sz="0" w:space="0" w:color="auto"/>
        <w:left w:val="none" w:sz="0" w:space="0" w:color="auto"/>
        <w:bottom w:val="none" w:sz="0" w:space="0" w:color="auto"/>
        <w:right w:val="none" w:sz="0" w:space="0" w:color="auto"/>
      </w:divBdr>
    </w:div>
    <w:div w:id="533344502">
      <w:bodyDiv w:val="1"/>
      <w:marLeft w:val="0"/>
      <w:marRight w:val="0"/>
      <w:marTop w:val="0"/>
      <w:marBottom w:val="0"/>
      <w:divBdr>
        <w:top w:val="none" w:sz="0" w:space="0" w:color="auto"/>
        <w:left w:val="none" w:sz="0" w:space="0" w:color="auto"/>
        <w:bottom w:val="none" w:sz="0" w:space="0" w:color="auto"/>
        <w:right w:val="none" w:sz="0" w:space="0" w:color="auto"/>
      </w:divBdr>
    </w:div>
    <w:div w:id="565453511">
      <w:bodyDiv w:val="1"/>
      <w:marLeft w:val="0"/>
      <w:marRight w:val="0"/>
      <w:marTop w:val="0"/>
      <w:marBottom w:val="0"/>
      <w:divBdr>
        <w:top w:val="none" w:sz="0" w:space="0" w:color="auto"/>
        <w:left w:val="none" w:sz="0" w:space="0" w:color="auto"/>
        <w:bottom w:val="none" w:sz="0" w:space="0" w:color="auto"/>
        <w:right w:val="none" w:sz="0" w:space="0" w:color="auto"/>
      </w:divBdr>
    </w:div>
    <w:div w:id="630474677">
      <w:bodyDiv w:val="1"/>
      <w:marLeft w:val="0"/>
      <w:marRight w:val="0"/>
      <w:marTop w:val="0"/>
      <w:marBottom w:val="0"/>
      <w:divBdr>
        <w:top w:val="none" w:sz="0" w:space="0" w:color="auto"/>
        <w:left w:val="none" w:sz="0" w:space="0" w:color="auto"/>
        <w:bottom w:val="none" w:sz="0" w:space="0" w:color="auto"/>
        <w:right w:val="none" w:sz="0" w:space="0" w:color="auto"/>
      </w:divBdr>
    </w:div>
    <w:div w:id="704713209">
      <w:bodyDiv w:val="1"/>
      <w:marLeft w:val="0"/>
      <w:marRight w:val="0"/>
      <w:marTop w:val="0"/>
      <w:marBottom w:val="0"/>
      <w:divBdr>
        <w:top w:val="none" w:sz="0" w:space="0" w:color="auto"/>
        <w:left w:val="none" w:sz="0" w:space="0" w:color="auto"/>
        <w:bottom w:val="none" w:sz="0" w:space="0" w:color="auto"/>
        <w:right w:val="none" w:sz="0" w:space="0" w:color="auto"/>
      </w:divBdr>
    </w:div>
    <w:div w:id="746266786">
      <w:bodyDiv w:val="1"/>
      <w:marLeft w:val="0"/>
      <w:marRight w:val="0"/>
      <w:marTop w:val="0"/>
      <w:marBottom w:val="0"/>
      <w:divBdr>
        <w:top w:val="none" w:sz="0" w:space="0" w:color="auto"/>
        <w:left w:val="none" w:sz="0" w:space="0" w:color="auto"/>
        <w:bottom w:val="none" w:sz="0" w:space="0" w:color="auto"/>
        <w:right w:val="none" w:sz="0" w:space="0" w:color="auto"/>
      </w:divBdr>
    </w:div>
    <w:div w:id="821235395">
      <w:bodyDiv w:val="1"/>
      <w:marLeft w:val="0"/>
      <w:marRight w:val="0"/>
      <w:marTop w:val="0"/>
      <w:marBottom w:val="0"/>
      <w:divBdr>
        <w:top w:val="none" w:sz="0" w:space="0" w:color="auto"/>
        <w:left w:val="none" w:sz="0" w:space="0" w:color="auto"/>
        <w:bottom w:val="none" w:sz="0" w:space="0" w:color="auto"/>
        <w:right w:val="none" w:sz="0" w:space="0" w:color="auto"/>
      </w:divBdr>
    </w:div>
    <w:div w:id="843713621">
      <w:bodyDiv w:val="1"/>
      <w:marLeft w:val="0"/>
      <w:marRight w:val="0"/>
      <w:marTop w:val="0"/>
      <w:marBottom w:val="0"/>
      <w:divBdr>
        <w:top w:val="none" w:sz="0" w:space="0" w:color="auto"/>
        <w:left w:val="none" w:sz="0" w:space="0" w:color="auto"/>
        <w:bottom w:val="none" w:sz="0" w:space="0" w:color="auto"/>
        <w:right w:val="none" w:sz="0" w:space="0" w:color="auto"/>
      </w:divBdr>
    </w:div>
    <w:div w:id="866017316">
      <w:bodyDiv w:val="1"/>
      <w:marLeft w:val="0"/>
      <w:marRight w:val="0"/>
      <w:marTop w:val="0"/>
      <w:marBottom w:val="0"/>
      <w:divBdr>
        <w:top w:val="none" w:sz="0" w:space="0" w:color="auto"/>
        <w:left w:val="none" w:sz="0" w:space="0" w:color="auto"/>
        <w:bottom w:val="none" w:sz="0" w:space="0" w:color="auto"/>
        <w:right w:val="none" w:sz="0" w:space="0" w:color="auto"/>
      </w:divBdr>
    </w:div>
    <w:div w:id="883754865">
      <w:bodyDiv w:val="1"/>
      <w:marLeft w:val="0"/>
      <w:marRight w:val="0"/>
      <w:marTop w:val="0"/>
      <w:marBottom w:val="0"/>
      <w:divBdr>
        <w:top w:val="none" w:sz="0" w:space="0" w:color="auto"/>
        <w:left w:val="none" w:sz="0" w:space="0" w:color="auto"/>
        <w:bottom w:val="none" w:sz="0" w:space="0" w:color="auto"/>
        <w:right w:val="none" w:sz="0" w:space="0" w:color="auto"/>
      </w:divBdr>
    </w:div>
    <w:div w:id="885486831">
      <w:bodyDiv w:val="1"/>
      <w:marLeft w:val="0"/>
      <w:marRight w:val="0"/>
      <w:marTop w:val="0"/>
      <w:marBottom w:val="0"/>
      <w:divBdr>
        <w:top w:val="none" w:sz="0" w:space="0" w:color="auto"/>
        <w:left w:val="none" w:sz="0" w:space="0" w:color="auto"/>
        <w:bottom w:val="none" w:sz="0" w:space="0" w:color="auto"/>
        <w:right w:val="none" w:sz="0" w:space="0" w:color="auto"/>
      </w:divBdr>
    </w:div>
    <w:div w:id="925453316">
      <w:bodyDiv w:val="1"/>
      <w:marLeft w:val="0"/>
      <w:marRight w:val="0"/>
      <w:marTop w:val="0"/>
      <w:marBottom w:val="0"/>
      <w:divBdr>
        <w:top w:val="none" w:sz="0" w:space="0" w:color="auto"/>
        <w:left w:val="none" w:sz="0" w:space="0" w:color="auto"/>
        <w:bottom w:val="none" w:sz="0" w:space="0" w:color="auto"/>
        <w:right w:val="none" w:sz="0" w:space="0" w:color="auto"/>
      </w:divBdr>
    </w:div>
    <w:div w:id="1177425286">
      <w:bodyDiv w:val="1"/>
      <w:marLeft w:val="0"/>
      <w:marRight w:val="0"/>
      <w:marTop w:val="0"/>
      <w:marBottom w:val="0"/>
      <w:divBdr>
        <w:top w:val="none" w:sz="0" w:space="0" w:color="auto"/>
        <w:left w:val="none" w:sz="0" w:space="0" w:color="auto"/>
        <w:bottom w:val="none" w:sz="0" w:space="0" w:color="auto"/>
        <w:right w:val="none" w:sz="0" w:space="0" w:color="auto"/>
      </w:divBdr>
    </w:div>
    <w:div w:id="1184857306">
      <w:bodyDiv w:val="1"/>
      <w:marLeft w:val="0"/>
      <w:marRight w:val="0"/>
      <w:marTop w:val="0"/>
      <w:marBottom w:val="0"/>
      <w:divBdr>
        <w:top w:val="none" w:sz="0" w:space="0" w:color="auto"/>
        <w:left w:val="none" w:sz="0" w:space="0" w:color="auto"/>
        <w:bottom w:val="none" w:sz="0" w:space="0" w:color="auto"/>
        <w:right w:val="none" w:sz="0" w:space="0" w:color="auto"/>
      </w:divBdr>
    </w:div>
    <w:div w:id="1228878947">
      <w:bodyDiv w:val="1"/>
      <w:marLeft w:val="0"/>
      <w:marRight w:val="0"/>
      <w:marTop w:val="0"/>
      <w:marBottom w:val="0"/>
      <w:divBdr>
        <w:top w:val="none" w:sz="0" w:space="0" w:color="auto"/>
        <w:left w:val="none" w:sz="0" w:space="0" w:color="auto"/>
        <w:bottom w:val="none" w:sz="0" w:space="0" w:color="auto"/>
        <w:right w:val="none" w:sz="0" w:space="0" w:color="auto"/>
      </w:divBdr>
    </w:div>
    <w:div w:id="1240674115">
      <w:bodyDiv w:val="1"/>
      <w:marLeft w:val="0"/>
      <w:marRight w:val="0"/>
      <w:marTop w:val="0"/>
      <w:marBottom w:val="0"/>
      <w:divBdr>
        <w:top w:val="none" w:sz="0" w:space="0" w:color="auto"/>
        <w:left w:val="none" w:sz="0" w:space="0" w:color="auto"/>
        <w:bottom w:val="none" w:sz="0" w:space="0" w:color="auto"/>
        <w:right w:val="none" w:sz="0" w:space="0" w:color="auto"/>
      </w:divBdr>
    </w:div>
    <w:div w:id="1291664141">
      <w:bodyDiv w:val="1"/>
      <w:marLeft w:val="0"/>
      <w:marRight w:val="0"/>
      <w:marTop w:val="0"/>
      <w:marBottom w:val="0"/>
      <w:divBdr>
        <w:top w:val="none" w:sz="0" w:space="0" w:color="auto"/>
        <w:left w:val="none" w:sz="0" w:space="0" w:color="auto"/>
        <w:bottom w:val="none" w:sz="0" w:space="0" w:color="auto"/>
        <w:right w:val="none" w:sz="0" w:space="0" w:color="auto"/>
      </w:divBdr>
    </w:div>
    <w:div w:id="1351833451">
      <w:bodyDiv w:val="1"/>
      <w:marLeft w:val="0"/>
      <w:marRight w:val="0"/>
      <w:marTop w:val="0"/>
      <w:marBottom w:val="0"/>
      <w:divBdr>
        <w:top w:val="none" w:sz="0" w:space="0" w:color="auto"/>
        <w:left w:val="none" w:sz="0" w:space="0" w:color="auto"/>
        <w:bottom w:val="none" w:sz="0" w:space="0" w:color="auto"/>
        <w:right w:val="none" w:sz="0" w:space="0" w:color="auto"/>
      </w:divBdr>
    </w:div>
    <w:div w:id="1485664194">
      <w:bodyDiv w:val="1"/>
      <w:marLeft w:val="0"/>
      <w:marRight w:val="0"/>
      <w:marTop w:val="0"/>
      <w:marBottom w:val="0"/>
      <w:divBdr>
        <w:top w:val="none" w:sz="0" w:space="0" w:color="auto"/>
        <w:left w:val="none" w:sz="0" w:space="0" w:color="auto"/>
        <w:bottom w:val="none" w:sz="0" w:space="0" w:color="auto"/>
        <w:right w:val="none" w:sz="0" w:space="0" w:color="auto"/>
      </w:divBdr>
    </w:div>
    <w:div w:id="1496527453">
      <w:bodyDiv w:val="1"/>
      <w:marLeft w:val="0"/>
      <w:marRight w:val="0"/>
      <w:marTop w:val="0"/>
      <w:marBottom w:val="0"/>
      <w:divBdr>
        <w:top w:val="none" w:sz="0" w:space="0" w:color="auto"/>
        <w:left w:val="none" w:sz="0" w:space="0" w:color="auto"/>
        <w:bottom w:val="none" w:sz="0" w:space="0" w:color="auto"/>
        <w:right w:val="none" w:sz="0" w:space="0" w:color="auto"/>
      </w:divBdr>
    </w:div>
    <w:div w:id="1550149966">
      <w:bodyDiv w:val="1"/>
      <w:marLeft w:val="0"/>
      <w:marRight w:val="0"/>
      <w:marTop w:val="0"/>
      <w:marBottom w:val="0"/>
      <w:divBdr>
        <w:top w:val="none" w:sz="0" w:space="0" w:color="auto"/>
        <w:left w:val="none" w:sz="0" w:space="0" w:color="auto"/>
        <w:bottom w:val="none" w:sz="0" w:space="0" w:color="auto"/>
        <w:right w:val="none" w:sz="0" w:space="0" w:color="auto"/>
      </w:divBdr>
    </w:div>
    <w:div w:id="1551502606">
      <w:bodyDiv w:val="1"/>
      <w:marLeft w:val="0"/>
      <w:marRight w:val="0"/>
      <w:marTop w:val="0"/>
      <w:marBottom w:val="0"/>
      <w:divBdr>
        <w:top w:val="none" w:sz="0" w:space="0" w:color="auto"/>
        <w:left w:val="none" w:sz="0" w:space="0" w:color="auto"/>
        <w:bottom w:val="none" w:sz="0" w:space="0" w:color="auto"/>
        <w:right w:val="none" w:sz="0" w:space="0" w:color="auto"/>
      </w:divBdr>
    </w:div>
    <w:div w:id="1646396209">
      <w:bodyDiv w:val="1"/>
      <w:marLeft w:val="0"/>
      <w:marRight w:val="0"/>
      <w:marTop w:val="0"/>
      <w:marBottom w:val="0"/>
      <w:divBdr>
        <w:top w:val="none" w:sz="0" w:space="0" w:color="auto"/>
        <w:left w:val="none" w:sz="0" w:space="0" w:color="auto"/>
        <w:bottom w:val="none" w:sz="0" w:space="0" w:color="auto"/>
        <w:right w:val="none" w:sz="0" w:space="0" w:color="auto"/>
      </w:divBdr>
    </w:div>
    <w:div w:id="1663006813">
      <w:bodyDiv w:val="1"/>
      <w:marLeft w:val="0"/>
      <w:marRight w:val="0"/>
      <w:marTop w:val="0"/>
      <w:marBottom w:val="0"/>
      <w:divBdr>
        <w:top w:val="none" w:sz="0" w:space="0" w:color="auto"/>
        <w:left w:val="none" w:sz="0" w:space="0" w:color="auto"/>
        <w:bottom w:val="none" w:sz="0" w:space="0" w:color="auto"/>
        <w:right w:val="none" w:sz="0" w:space="0" w:color="auto"/>
      </w:divBdr>
    </w:div>
    <w:div w:id="1706825495">
      <w:bodyDiv w:val="1"/>
      <w:marLeft w:val="0"/>
      <w:marRight w:val="0"/>
      <w:marTop w:val="0"/>
      <w:marBottom w:val="0"/>
      <w:divBdr>
        <w:top w:val="none" w:sz="0" w:space="0" w:color="auto"/>
        <w:left w:val="none" w:sz="0" w:space="0" w:color="auto"/>
        <w:bottom w:val="none" w:sz="0" w:space="0" w:color="auto"/>
        <w:right w:val="none" w:sz="0" w:space="0" w:color="auto"/>
      </w:divBdr>
    </w:div>
    <w:div w:id="1718044061">
      <w:bodyDiv w:val="1"/>
      <w:marLeft w:val="0"/>
      <w:marRight w:val="0"/>
      <w:marTop w:val="0"/>
      <w:marBottom w:val="0"/>
      <w:divBdr>
        <w:top w:val="none" w:sz="0" w:space="0" w:color="auto"/>
        <w:left w:val="none" w:sz="0" w:space="0" w:color="auto"/>
        <w:bottom w:val="none" w:sz="0" w:space="0" w:color="auto"/>
        <w:right w:val="none" w:sz="0" w:space="0" w:color="auto"/>
      </w:divBdr>
    </w:div>
    <w:div w:id="1809396458">
      <w:bodyDiv w:val="1"/>
      <w:marLeft w:val="0"/>
      <w:marRight w:val="0"/>
      <w:marTop w:val="0"/>
      <w:marBottom w:val="0"/>
      <w:divBdr>
        <w:top w:val="none" w:sz="0" w:space="0" w:color="auto"/>
        <w:left w:val="none" w:sz="0" w:space="0" w:color="auto"/>
        <w:bottom w:val="none" w:sz="0" w:space="0" w:color="auto"/>
        <w:right w:val="none" w:sz="0" w:space="0" w:color="auto"/>
      </w:divBdr>
    </w:div>
    <w:div w:id="1829319346">
      <w:bodyDiv w:val="1"/>
      <w:marLeft w:val="0"/>
      <w:marRight w:val="0"/>
      <w:marTop w:val="0"/>
      <w:marBottom w:val="0"/>
      <w:divBdr>
        <w:top w:val="none" w:sz="0" w:space="0" w:color="auto"/>
        <w:left w:val="none" w:sz="0" w:space="0" w:color="auto"/>
        <w:bottom w:val="none" w:sz="0" w:space="0" w:color="auto"/>
        <w:right w:val="none" w:sz="0" w:space="0" w:color="auto"/>
      </w:divBdr>
    </w:div>
    <w:div w:id="1933587687">
      <w:bodyDiv w:val="1"/>
      <w:marLeft w:val="0"/>
      <w:marRight w:val="0"/>
      <w:marTop w:val="0"/>
      <w:marBottom w:val="0"/>
      <w:divBdr>
        <w:top w:val="none" w:sz="0" w:space="0" w:color="auto"/>
        <w:left w:val="none" w:sz="0" w:space="0" w:color="auto"/>
        <w:bottom w:val="none" w:sz="0" w:space="0" w:color="auto"/>
        <w:right w:val="none" w:sz="0" w:space="0" w:color="auto"/>
      </w:divBdr>
    </w:div>
    <w:div w:id="2068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D9D27-2269-44C4-BEE4-C8CA0ACF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1663</Words>
  <Characters>8981</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C</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texn-04</dc:creator>
  <cp:lastModifiedBy>mitilinaios</cp:lastModifiedBy>
  <cp:revision>11</cp:revision>
  <cp:lastPrinted>2022-03-29T07:28:00Z</cp:lastPrinted>
  <dcterms:created xsi:type="dcterms:W3CDTF">2021-09-30T08:08:00Z</dcterms:created>
  <dcterms:modified xsi:type="dcterms:W3CDTF">2022-03-29T07:47:00Z</dcterms:modified>
</cp:coreProperties>
</file>